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BD" w:rsidRPr="00981ABD" w:rsidRDefault="00981ABD" w:rsidP="00981ABD">
      <w:pPr>
        <w:pStyle w:val="2"/>
        <w:spacing w:before="0" w:beforeAutospacing="0" w:after="0" w:afterAutospacing="0"/>
        <w:ind w:firstLine="567"/>
        <w:jc w:val="center"/>
        <w:rPr>
          <w:color w:val="000000"/>
          <w:sz w:val="27"/>
          <w:szCs w:val="27"/>
        </w:rPr>
      </w:pPr>
      <w:bookmarkStart w:id="0" w:name="_GoBack"/>
      <w:bookmarkEnd w:id="0"/>
      <w:r w:rsidRPr="00981ABD">
        <w:rPr>
          <w:color w:val="000000"/>
          <w:sz w:val="27"/>
          <w:szCs w:val="27"/>
        </w:rPr>
        <w:t xml:space="preserve">Введена уголовная ответственность за публичное распространение заведомо ложной информации об обстоятельствах, </w:t>
      </w:r>
    </w:p>
    <w:p w:rsidR="00981ABD" w:rsidRPr="00981ABD" w:rsidRDefault="00981ABD" w:rsidP="00981ABD">
      <w:pPr>
        <w:pStyle w:val="2"/>
        <w:spacing w:before="0" w:beforeAutospacing="0" w:after="0" w:afterAutospacing="0"/>
        <w:ind w:firstLine="567"/>
        <w:jc w:val="center"/>
        <w:rPr>
          <w:color w:val="000000"/>
          <w:sz w:val="27"/>
          <w:szCs w:val="27"/>
        </w:rPr>
      </w:pPr>
      <w:r w:rsidRPr="00981ABD">
        <w:rPr>
          <w:color w:val="000000"/>
          <w:sz w:val="27"/>
          <w:szCs w:val="27"/>
        </w:rPr>
        <w:t xml:space="preserve">представляющих угрозу жизни и безопасности граждан, </w:t>
      </w:r>
    </w:p>
    <w:p w:rsidR="00981ABD" w:rsidRPr="00981ABD" w:rsidRDefault="00981ABD" w:rsidP="00981ABD">
      <w:pPr>
        <w:pStyle w:val="2"/>
        <w:spacing w:before="0" w:beforeAutospacing="0" w:after="0" w:afterAutospacing="0"/>
        <w:ind w:firstLine="567"/>
        <w:jc w:val="center"/>
        <w:rPr>
          <w:color w:val="000000"/>
          <w:sz w:val="27"/>
          <w:szCs w:val="27"/>
        </w:rPr>
      </w:pPr>
      <w:r w:rsidRPr="00981ABD">
        <w:rPr>
          <w:color w:val="000000"/>
          <w:sz w:val="27"/>
          <w:szCs w:val="27"/>
        </w:rPr>
        <w:t>либо повлекшее тяжкие последствия</w:t>
      </w:r>
    </w:p>
    <w:p w:rsidR="00981ABD" w:rsidRPr="00981ABD" w:rsidRDefault="00981ABD" w:rsidP="00981ABD">
      <w:pPr>
        <w:pStyle w:val="2"/>
        <w:spacing w:before="0" w:beforeAutospacing="0" w:after="0" w:afterAutospacing="0"/>
        <w:ind w:firstLine="567"/>
        <w:jc w:val="center"/>
        <w:rPr>
          <w:color w:val="000000"/>
          <w:sz w:val="27"/>
          <w:szCs w:val="27"/>
        </w:rPr>
      </w:pP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Федеральным законом от 1 апреля 2020 года № 100-ФЗ внесены изменения в статью 236 Уголовного кодекса Российской Федерации, предусматривающую ответственность за нарушение санитарно-эпидемиологических правил.</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В соответствии с внесенными изменениями,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В случае, если нарушение санитарно-эпидемиологических правил, повлекло по неосторожности смерть человека, лицо может быть осуждено к наказанию в виде лишения свободы на срок от трех до пяти лет, а в случае, смерти двух и более лиц - к лишению свободы на срок от пяти до семи лет.</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Кроме того, введены в действие новые статьи 207.1 и 207.2 Уголовного кодекса Российской Федерации, предусматривающие, в частности, ответственность за:</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 в виде штрафа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обязательных работ на срок до трехсот шестидесяти часов, либо исправительных работ на срок до одного года, либо ограничения свободы на срок до трех лет;</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 в виде штрафа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исправительных работ на срок до одного года, либо принудительных работ на срок до трех лет, либо лишения свободы на тот же срок.</w:t>
      </w:r>
    </w:p>
    <w:p w:rsidR="00981ABD" w:rsidRPr="00981ABD" w:rsidRDefault="00981ABD" w:rsidP="00981ABD">
      <w:pPr>
        <w:pStyle w:val="a3"/>
        <w:spacing w:before="0" w:beforeAutospacing="0" w:after="0" w:afterAutospacing="0"/>
        <w:ind w:firstLine="567"/>
        <w:jc w:val="both"/>
        <w:rPr>
          <w:color w:val="000000"/>
          <w:sz w:val="27"/>
          <w:szCs w:val="27"/>
        </w:rPr>
      </w:pPr>
      <w:r w:rsidRPr="00981ABD">
        <w:rPr>
          <w:color w:val="000000"/>
          <w:sz w:val="27"/>
          <w:szCs w:val="27"/>
        </w:rPr>
        <w:t>В случае если те же деяния повлекли по неосторожности смерть человека или иные тяжкие последствия, -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исправительных работ на срок до двух лет, либо принудительных работ на срок до пяти лет, либо лишения свободы на тот же срок.</w:t>
      </w:r>
    </w:p>
    <w:p w:rsidR="00B20504" w:rsidRDefault="00B20504" w:rsidP="00981ABD">
      <w:pPr>
        <w:spacing w:after="0" w:line="240" w:lineRule="auto"/>
        <w:jc w:val="both"/>
      </w:pPr>
    </w:p>
    <w:p w:rsidR="00981ABD" w:rsidRPr="00981ABD" w:rsidRDefault="00981ABD" w:rsidP="00981ABD">
      <w:pPr>
        <w:spacing w:after="0" w:line="240" w:lineRule="auto"/>
        <w:jc w:val="both"/>
        <w:rPr>
          <w:rFonts w:ascii="Times New Roman" w:hAnsi="Times New Roman" w:cs="Times New Roman"/>
          <w:sz w:val="28"/>
          <w:szCs w:val="28"/>
        </w:rPr>
      </w:pPr>
      <w:r w:rsidRPr="00981ABD">
        <w:rPr>
          <w:rFonts w:ascii="Times New Roman" w:hAnsi="Times New Roman" w:cs="Times New Roman"/>
          <w:sz w:val="28"/>
          <w:szCs w:val="28"/>
        </w:rPr>
        <w:t>Прокуратура Ширинского района</w:t>
      </w:r>
    </w:p>
    <w:sectPr w:rsidR="00981ABD" w:rsidRPr="00981ABD" w:rsidSect="00981ABD">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BD"/>
    <w:rsid w:val="0088049E"/>
    <w:rsid w:val="00981ABD"/>
    <w:rsid w:val="00B2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1A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1A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2020-04-10T04:03:00Z</dcterms:created>
  <dcterms:modified xsi:type="dcterms:W3CDTF">2020-04-10T04:03:00Z</dcterms:modified>
</cp:coreProperties>
</file>