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F4" w:rsidRDefault="00D256AC">
      <w:pPr>
        <w:rPr>
          <w:rFonts w:ascii="Times New Roman" w:hAnsi="Times New Roman" w:cs="Times New Roman"/>
          <w:sz w:val="28"/>
          <w:szCs w:val="28"/>
        </w:rPr>
      </w:pPr>
      <w:r w:rsidRPr="00D256AC">
        <w:rPr>
          <w:noProof/>
          <w:lang w:eastAsia="ru-RU"/>
        </w:rPr>
        <w:drawing>
          <wp:inline distT="0" distB="0" distL="0" distR="0">
            <wp:extent cx="2493393" cy="1031358"/>
            <wp:effectExtent l="19050" t="0" r="21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157" cy="106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D256AC">
        <w:rPr>
          <w:rFonts w:ascii="Times New Roman" w:hAnsi="Times New Roman" w:cs="Times New Roman"/>
          <w:sz w:val="28"/>
          <w:szCs w:val="28"/>
        </w:rPr>
        <w:t>1</w:t>
      </w:r>
      <w:r w:rsidR="00482412">
        <w:rPr>
          <w:rFonts w:ascii="Times New Roman" w:hAnsi="Times New Roman" w:cs="Times New Roman"/>
          <w:sz w:val="28"/>
          <w:szCs w:val="28"/>
        </w:rPr>
        <w:t>3</w:t>
      </w:r>
      <w:r w:rsidRPr="00D256AC">
        <w:rPr>
          <w:rFonts w:ascii="Times New Roman" w:hAnsi="Times New Roman" w:cs="Times New Roman"/>
          <w:sz w:val="28"/>
          <w:szCs w:val="28"/>
        </w:rPr>
        <w:t xml:space="preserve"> мая 2021</w:t>
      </w:r>
    </w:p>
    <w:p w:rsidR="00D256AC" w:rsidRDefault="00D256AC">
      <w:pPr>
        <w:rPr>
          <w:rFonts w:ascii="Times New Roman" w:hAnsi="Times New Roman" w:cs="Times New Roman"/>
          <w:sz w:val="28"/>
          <w:szCs w:val="28"/>
        </w:rPr>
      </w:pPr>
    </w:p>
    <w:p w:rsidR="00D256AC" w:rsidRDefault="00D256AC">
      <w:pPr>
        <w:rPr>
          <w:rFonts w:ascii="Times New Roman" w:hAnsi="Times New Roman" w:cs="Times New Roman"/>
          <w:b/>
          <w:sz w:val="28"/>
          <w:szCs w:val="28"/>
        </w:rPr>
      </w:pPr>
      <w:r w:rsidRPr="00D256AC">
        <w:rPr>
          <w:rFonts w:ascii="Times New Roman" w:hAnsi="Times New Roman" w:cs="Times New Roman"/>
          <w:b/>
          <w:sz w:val="28"/>
          <w:szCs w:val="28"/>
        </w:rPr>
        <w:t>Эксперты Кадастровой палаты Хакасии ответили на вопросы жителей республики</w:t>
      </w:r>
    </w:p>
    <w:p w:rsidR="00D256AC" w:rsidRPr="00F27464" w:rsidRDefault="00D256AC" w:rsidP="00D256A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26 по 30 апреля Кадастровая палата Хакасии провела горячую линию в рамках </w:t>
      </w:r>
      <w:r w:rsidRPr="00F27464">
        <w:rPr>
          <w:rFonts w:ascii="Times New Roman" w:hAnsi="Times New Roman" w:cs="Times New Roman"/>
          <w:i/>
          <w:sz w:val="28"/>
          <w:szCs w:val="28"/>
        </w:rPr>
        <w:t>Всероссийской недели консультаций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27464">
        <w:rPr>
          <w:rFonts w:ascii="Times New Roman" w:hAnsi="Times New Roman" w:cs="Times New Roman"/>
          <w:i/>
          <w:sz w:val="28"/>
          <w:szCs w:val="28"/>
        </w:rPr>
        <w:t>Эксперты Кадастровой палаты рассказали, какие вопросы, касающиеся недвижимости, интересуют жителей республики больше всего.</w:t>
      </w:r>
    </w:p>
    <w:p w:rsidR="00D256AC" w:rsidRPr="00A27B60" w:rsidRDefault="00D256AC" w:rsidP="00D256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 всего граждан интересовали</w:t>
      </w:r>
      <w:r w:rsidRPr="00A27B60">
        <w:rPr>
          <w:rFonts w:ascii="Times New Roman" w:hAnsi="Times New Roman" w:cs="Times New Roman"/>
          <w:b/>
          <w:sz w:val="28"/>
          <w:szCs w:val="28"/>
        </w:rPr>
        <w:t xml:space="preserve"> вопросы, касающиеся получения сведений из ЕГРН.</w:t>
      </w:r>
    </w:p>
    <w:p w:rsidR="00D256AC" w:rsidRPr="006C28EA" w:rsidRDefault="00D256AC" w:rsidP="00D256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Выписку из ЕГРН можно получить несколькими способами: на </w:t>
      </w:r>
      <w:hyperlink r:id="rId5" w:history="1">
        <w:r w:rsidRPr="00CE0D60">
          <w:rPr>
            <w:rStyle w:val="a5"/>
            <w:rFonts w:ascii="Times New Roman" w:hAnsi="Times New Roman" w:cs="Times New Roman"/>
            <w:sz w:val="28"/>
            <w:szCs w:val="28"/>
          </w:rPr>
          <w:t>сайте Росреестра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либо на </w:t>
      </w:r>
      <w:hyperlink r:id="rId6" w:history="1">
        <w:r w:rsidRPr="00CE0D60">
          <w:rPr>
            <w:rStyle w:val="a5"/>
            <w:rFonts w:ascii="Times New Roman" w:hAnsi="Times New Roman" w:cs="Times New Roman"/>
            <w:sz w:val="28"/>
            <w:szCs w:val="28"/>
          </w:rPr>
          <w:t>сайте Федеральной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Pr="00CE0D60">
          <w:rPr>
            <w:rStyle w:val="a5"/>
            <w:rFonts w:ascii="Times New Roman" w:hAnsi="Times New Roman" w:cs="Times New Roman"/>
            <w:sz w:val="28"/>
            <w:szCs w:val="28"/>
          </w:rPr>
          <w:t>Кадастровой палаты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посетив соответствующие разделы и заполнив заявку, или при личном посещении Многофункционального центра. Также сведения можно получить в Кадастровой палате посредством заказа выездного приема запросов о предоставлении сведений из ЕГРН. Оформить заявку на выездной прием можно через сервисы и услуги Федеральной кадастровой палаты на </w:t>
      </w:r>
      <w:hyperlink r:id="rId7" w:history="1">
        <w:r w:rsidRPr="00193ADE">
          <w:rPr>
            <w:rStyle w:val="a5"/>
            <w:rFonts w:ascii="Times New Roman" w:hAnsi="Times New Roman" w:cs="Times New Roman"/>
            <w:sz w:val="28"/>
            <w:szCs w:val="28"/>
          </w:rPr>
          <w:t>сайте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либо обратиться в офис Кадастровой палаты по адресу г. Абакан, ул. Кирова, д.100, каб.116 или позвонив по телефону: 8(390)35-84-96 (доб. 2277, 2004, 2209). </w:t>
      </w:r>
    </w:p>
    <w:p w:rsidR="00D256AC" w:rsidRDefault="00D256AC" w:rsidP="00D256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Еще один актуальный для граждан вопрос: </w:t>
      </w:r>
      <w:r w:rsidRPr="00E82848">
        <w:rPr>
          <w:rFonts w:ascii="Times New Roman" w:hAnsi="Times New Roman" w:cs="Times New Roman"/>
          <w:b/>
          <w:sz w:val="28"/>
          <w:szCs w:val="28"/>
        </w:rPr>
        <w:t>Можно ли в одном договоре указать два объекта недвижимости (земельный участок и гараж)?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6AC" w:rsidRDefault="00D256AC" w:rsidP="00D256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поясняют, что в</w:t>
      </w:r>
      <w:r w:rsidRPr="00E82848">
        <w:rPr>
          <w:rFonts w:ascii="Times New Roman" w:hAnsi="Times New Roman" w:cs="Times New Roman"/>
          <w:sz w:val="28"/>
          <w:szCs w:val="28"/>
        </w:rPr>
        <w:t xml:space="preserve"> одном договоре купли-продажи можно указать два объекта недвижимости,  также можно составить договоры на</w:t>
      </w:r>
      <w:r>
        <w:rPr>
          <w:rFonts w:ascii="Times New Roman" w:hAnsi="Times New Roman" w:cs="Times New Roman"/>
          <w:sz w:val="28"/>
          <w:szCs w:val="28"/>
        </w:rPr>
        <w:t xml:space="preserve"> каждый объект по отдельности.  </w:t>
      </w:r>
      <w:r w:rsidRPr="00E82848">
        <w:rPr>
          <w:rFonts w:ascii="Times New Roman" w:hAnsi="Times New Roman" w:cs="Times New Roman"/>
          <w:sz w:val="28"/>
          <w:szCs w:val="28"/>
        </w:rPr>
        <w:t>Для подготовки договора купли-продажи в простой письменной форме необходимо иметь: документы</w:t>
      </w:r>
      <w:r w:rsidR="000D0BF2">
        <w:rPr>
          <w:rFonts w:ascii="Times New Roman" w:hAnsi="Times New Roman" w:cs="Times New Roman"/>
          <w:sz w:val="28"/>
          <w:szCs w:val="28"/>
        </w:rPr>
        <w:t>,</w:t>
      </w:r>
      <w:r w:rsidRPr="00E82848">
        <w:rPr>
          <w:rFonts w:ascii="Times New Roman" w:hAnsi="Times New Roman" w:cs="Times New Roman"/>
          <w:sz w:val="28"/>
          <w:szCs w:val="28"/>
        </w:rPr>
        <w:t xml:space="preserve"> подтверждающие право собственности на объекты недвижимости, которые будут проданы, паспортные данные продавца и покупателя.</w:t>
      </w:r>
    </w:p>
    <w:p w:rsidR="00D256AC" w:rsidRDefault="00D256AC" w:rsidP="00D256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Также граждане интересовались, какие документы нужно подать собс</w:t>
      </w:r>
      <w:r w:rsidRPr="005B644A">
        <w:rPr>
          <w:rFonts w:ascii="Times New Roman" w:hAnsi="Times New Roman" w:cs="Times New Roman"/>
          <w:b/>
          <w:sz w:val="28"/>
          <w:szCs w:val="28"/>
        </w:rPr>
        <w:t>твеннику недвижимости при смене фамилии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256AC" w:rsidRPr="001E5BBC" w:rsidRDefault="00D256AC" w:rsidP="00D256AC">
      <w:pPr>
        <w:jc w:val="both"/>
        <w:rPr>
          <w:rFonts w:ascii="Times New Roman" w:hAnsi="Times New Roman" w:cs="Times New Roman"/>
          <w:sz w:val="28"/>
          <w:szCs w:val="28"/>
        </w:rPr>
      </w:pPr>
      <w:r w:rsidRPr="001E5BBC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осле</w:t>
      </w:r>
      <w:r w:rsidRPr="001E5BBC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5BBC">
        <w:rPr>
          <w:rFonts w:ascii="Times New Roman" w:hAnsi="Times New Roman" w:cs="Times New Roman"/>
          <w:sz w:val="28"/>
          <w:szCs w:val="28"/>
        </w:rPr>
        <w:t xml:space="preserve"> имени или фамилии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BBC">
        <w:rPr>
          <w:rFonts w:ascii="Times New Roman" w:hAnsi="Times New Roman" w:cs="Times New Roman"/>
          <w:sz w:val="28"/>
          <w:szCs w:val="28"/>
        </w:rPr>
        <w:t xml:space="preserve"> при подаче документов на осуществление регистрации перехода права собственности на объекты недвижимости продавцу необходимо предоставить: паспорт, свидетельство о перемене имени и правоустанавливающие документы на объекты недвижимости.</w:t>
      </w:r>
    </w:p>
    <w:p w:rsidR="00D256AC" w:rsidRPr="000E7906" w:rsidRDefault="00D256AC" w:rsidP="00D256AC">
      <w:pPr>
        <w:jc w:val="both"/>
        <w:rPr>
          <w:rFonts w:ascii="Times New Roman" w:hAnsi="Times New Roman" w:cs="Times New Roman"/>
          <w:sz w:val="28"/>
          <w:szCs w:val="28"/>
        </w:rPr>
      </w:pPr>
      <w:r w:rsidRPr="000E7906">
        <w:rPr>
          <w:rFonts w:ascii="Times New Roman" w:hAnsi="Times New Roman" w:cs="Times New Roman"/>
          <w:sz w:val="28"/>
          <w:szCs w:val="28"/>
        </w:rPr>
        <w:t xml:space="preserve">Помимо этого поступали вопросы относительно использования материнского капитала. </w:t>
      </w:r>
    </w:p>
    <w:p w:rsidR="00D256AC" w:rsidRDefault="00D256AC" w:rsidP="00D256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06">
        <w:rPr>
          <w:rFonts w:ascii="Times New Roman" w:hAnsi="Times New Roman" w:cs="Times New Roman"/>
          <w:b/>
          <w:sz w:val="28"/>
          <w:szCs w:val="28"/>
        </w:rPr>
        <w:t>Можно ли в договор купли-продажи за счет использования средств материнского капитала не включать одного из родителей?</w:t>
      </w:r>
    </w:p>
    <w:p w:rsidR="00D256AC" w:rsidRDefault="00D256AC" w:rsidP="003266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321D7">
        <w:rPr>
          <w:rFonts w:ascii="Times New Roman" w:hAnsi="Times New Roman" w:cs="Times New Roman"/>
          <w:sz w:val="28"/>
          <w:szCs w:val="28"/>
        </w:rPr>
        <w:t xml:space="preserve">дним из условий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Pr="006321D7">
        <w:rPr>
          <w:rFonts w:ascii="Times New Roman" w:hAnsi="Times New Roman" w:cs="Times New Roman"/>
          <w:sz w:val="28"/>
          <w:szCs w:val="28"/>
        </w:rPr>
        <w:t>средств является необходимость наделения всех членов сем</w:t>
      </w:r>
      <w:r>
        <w:rPr>
          <w:rFonts w:ascii="Times New Roman" w:hAnsi="Times New Roman" w:cs="Times New Roman"/>
          <w:sz w:val="28"/>
          <w:szCs w:val="28"/>
        </w:rPr>
        <w:t>ьи долями в приобретаемом жилье,</w:t>
      </w:r>
      <w:r w:rsidRPr="00632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6321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сть</w:t>
      </w:r>
      <w:r w:rsidRPr="006321D7">
        <w:rPr>
          <w:rFonts w:ascii="Times New Roman" w:hAnsi="Times New Roman" w:cs="Times New Roman"/>
          <w:sz w:val="28"/>
          <w:szCs w:val="28"/>
        </w:rPr>
        <w:t xml:space="preserve"> в договор должн</w:t>
      </w:r>
      <w:r>
        <w:rPr>
          <w:rFonts w:ascii="Times New Roman" w:hAnsi="Times New Roman" w:cs="Times New Roman"/>
          <w:sz w:val="28"/>
          <w:szCs w:val="28"/>
        </w:rPr>
        <w:t>ы быть включены все члены семьи.</w:t>
      </w:r>
    </w:p>
    <w:p w:rsidR="00D256AC" w:rsidRDefault="00D256AC" w:rsidP="003266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06">
        <w:rPr>
          <w:rFonts w:ascii="Times New Roman" w:hAnsi="Times New Roman" w:cs="Times New Roman"/>
          <w:b/>
          <w:sz w:val="28"/>
          <w:szCs w:val="28"/>
        </w:rPr>
        <w:t>Можно ли построить жилой дом в садоводческом товариществе на средства материнского капитала?</w:t>
      </w:r>
    </w:p>
    <w:p w:rsidR="00D256AC" w:rsidRPr="000E7906" w:rsidRDefault="00D256AC" w:rsidP="003266AE">
      <w:pPr>
        <w:jc w:val="both"/>
        <w:rPr>
          <w:rFonts w:ascii="Times New Roman" w:hAnsi="Times New Roman" w:cs="Times New Roman"/>
          <w:sz w:val="28"/>
          <w:szCs w:val="28"/>
        </w:rPr>
      </w:pPr>
      <w:r w:rsidRPr="000E7906">
        <w:rPr>
          <w:rFonts w:ascii="Times New Roman" w:hAnsi="Times New Roman" w:cs="Times New Roman"/>
          <w:sz w:val="28"/>
          <w:szCs w:val="28"/>
        </w:rPr>
        <w:t>Построить или улучшить жилищные условия за счет использования средств материнского капитала возможно только на земельном участке с раз</w:t>
      </w:r>
      <w:r>
        <w:rPr>
          <w:rFonts w:ascii="Times New Roman" w:hAnsi="Times New Roman" w:cs="Times New Roman"/>
          <w:sz w:val="28"/>
          <w:szCs w:val="28"/>
        </w:rPr>
        <w:t xml:space="preserve">решенным использованием под индивидуальное жилищное строительство, пояснили эксперты. </w:t>
      </w:r>
    </w:p>
    <w:p w:rsidR="00D256AC" w:rsidRPr="002925C3" w:rsidRDefault="00D256AC" w:rsidP="00D256AC">
      <w:pPr>
        <w:jc w:val="both"/>
        <w:rPr>
          <w:rFonts w:ascii="Times New Roman" w:hAnsi="Times New Roman" w:cs="Times New Roman"/>
          <w:sz w:val="28"/>
          <w:szCs w:val="28"/>
        </w:rPr>
      </w:pPr>
      <w:r w:rsidRPr="002925C3">
        <w:rPr>
          <w:rFonts w:ascii="Times New Roman" w:hAnsi="Times New Roman" w:cs="Times New Roman"/>
          <w:sz w:val="28"/>
          <w:szCs w:val="28"/>
        </w:rPr>
        <w:t xml:space="preserve">«Проведение горячей линии дает людям отличную возможность </w:t>
      </w:r>
      <w:r>
        <w:rPr>
          <w:rFonts w:ascii="Times New Roman" w:hAnsi="Times New Roman" w:cs="Times New Roman"/>
          <w:sz w:val="28"/>
          <w:szCs w:val="28"/>
        </w:rPr>
        <w:t>получить ответы на интересующие их вопросы в отношении сделок купли-продажи. Это повышает правовую грамотность населения, защищает права и интересы граждан», - отмечает заместитель директора – главный технолог Кадастровой палаты Хакасии Лехте Наумова.</w:t>
      </w:r>
    </w:p>
    <w:p w:rsidR="00D256AC" w:rsidRPr="003B3F61" w:rsidRDefault="00D256AC" w:rsidP="00D256AC">
      <w:pPr>
        <w:rPr>
          <w:rFonts w:ascii="Times New Roman" w:hAnsi="Times New Roman" w:cs="Times New Roman"/>
          <w:sz w:val="28"/>
          <w:szCs w:val="28"/>
        </w:rPr>
      </w:pPr>
    </w:p>
    <w:p w:rsidR="00D256AC" w:rsidRPr="00D256AC" w:rsidRDefault="00D256AC">
      <w:pPr>
        <w:rPr>
          <w:rFonts w:ascii="Times New Roman" w:hAnsi="Times New Roman" w:cs="Times New Roman"/>
          <w:b/>
          <w:sz w:val="28"/>
          <w:szCs w:val="28"/>
        </w:rPr>
      </w:pPr>
    </w:p>
    <w:sectPr w:rsidR="00D256AC" w:rsidRPr="00D256AC" w:rsidSect="00FC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256AC"/>
    <w:rsid w:val="000D0BF2"/>
    <w:rsid w:val="003266AE"/>
    <w:rsid w:val="00482412"/>
    <w:rsid w:val="00903A31"/>
    <w:rsid w:val="00954796"/>
    <w:rsid w:val="009D2712"/>
    <w:rsid w:val="00D256AC"/>
    <w:rsid w:val="00F224D4"/>
    <w:rsid w:val="00FC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6A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5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777\Downloads\svo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https://rosreestr.gov.ru/site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TorocheshnikovaAV</dc:creator>
  <cp:lastModifiedBy>777</cp:lastModifiedBy>
  <cp:revision>2</cp:revision>
  <dcterms:created xsi:type="dcterms:W3CDTF">2021-05-13T01:33:00Z</dcterms:created>
  <dcterms:modified xsi:type="dcterms:W3CDTF">2021-05-13T01:33:00Z</dcterms:modified>
</cp:coreProperties>
</file>