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9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19C910" wp14:editId="78432E05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94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944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9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53944" w:rsidRPr="00753944" w:rsidRDefault="00753944" w:rsidP="0075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944">
        <w:rPr>
          <w:rFonts w:ascii="Times New Roman" w:eastAsia="Times New Roman" w:hAnsi="Times New Roman" w:cs="Times New Roman"/>
          <w:b/>
          <w:sz w:val="24"/>
          <w:szCs w:val="24"/>
        </w:rPr>
        <w:t>ЦЕЛИННОГО  СЕЛЬСОВЕТА</w:t>
      </w: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D6229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5D9D">
        <w:rPr>
          <w:rFonts w:ascii="Times New Roman" w:hAnsi="Times New Roman" w:cs="Times New Roman"/>
          <w:sz w:val="24"/>
          <w:szCs w:val="24"/>
        </w:rPr>
        <w:t>17</w:t>
      </w:r>
      <w:r w:rsidR="008E57DC">
        <w:rPr>
          <w:rFonts w:ascii="Times New Roman" w:hAnsi="Times New Roman" w:cs="Times New Roman"/>
          <w:sz w:val="24"/>
          <w:szCs w:val="24"/>
        </w:rPr>
        <w:t>.</w:t>
      </w:r>
      <w:r w:rsidR="00EC5D9D">
        <w:rPr>
          <w:rFonts w:ascii="Times New Roman" w:hAnsi="Times New Roman" w:cs="Times New Roman"/>
          <w:sz w:val="24"/>
          <w:szCs w:val="24"/>
        </w:rPr>
        <w:t>01</w:t>
      </w:r>
      <w:r w:rsidR="008E57DC">
        <w:rPr>
          <w:rFonts w:ascii="Times New Roman" w:hAnsi="Times New Roman" w:cs="Times New Roman"/>
          <w:sz w:val="24"/>
          <w:szCs w:val="24"/>
        </w:rPr>
        <w:t>.20</w:t>
      </w:r>
      <w:r w:rsidR="00EC5D9D">
        <w:rPr>
          <w:rFonts w:ascii="Times New Roman" w:hAnsi="Times New Roman" w:cs="Times New Roman"/>
          <w:sz w:val="24"/>
          <w:szCs w:val="24"/>
        </w:rPr>
        <w:t>22</w:t>
      </w:r>
      <w:r w:rsidR="008E57DC" w:rsidRPr="008E57DC">
        <w:rPr>
          <w:rFonts w:ascii="Times New Roman" w:hAnsi="Times New Roman" w:cs="Times New Roman"/>
          <w:sz w:val="24"/>
          <w:szCs w:val="24"/>
        </w:rPr>
        <w:t xml:space="preserve"> г                                     с. </w:t>
      </w:r>
      <w:proofErr w:type="gramStart"/>
      <w:r w:rsidR="00876E62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8E57DC" w:rsidRPr="008E57D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C5D9D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денежном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содержании специалиста по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воинскому</w:t>
      </w:r>
      <w:proofErr w:type="gramEnd"/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учету и бронированию,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воинский учет на территории </w:t>
      </w:r>
    </w:p>
    <w:p w:rsidR="008E57DC" w:rsidRDefault="00876E62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8E57DC" w:rsidRPr="008E57D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8E57DC" w:rsidRPr="008E57DC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8E5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57DC">
        <w:rPr>
          <w:rFonts w:ascii="Times New Roman" w:hAnsi="Times New Roman" w:cs="Times New Roman"/>
          <w:b/>
          <w:sz w:val="24"/>
          <w:szCs w:val="24"/>
        </w:rPr>
        <w:t>айона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DC" w:rsidRDefault="008E57DC" w:rsidP="004E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     В соответствии со ст.144 Трудового кодекса Российской Федерации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27.11.2006 г. № 719, Постановления Правительства Российской Федерации  от </w:t>
      </w:r>
      <w:smartTag w:uri="urn:schemas-microsoft-com:office:smarttags" w:element="metricconverter">
        <w:smartTagPr>
          <w:attr w:name="ProductID" w:val="2006 г"/>
        </w:smartTagPr>
        <w:r w:rsidRPr="008E57D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57DC">
        <w:rPr>
          <w:rFonts w:ascii="Times New Roman" w:hAnsi="Times New Roman" w:cs="Times New Roman"/>
          <w:sz w:val="24"/>
          <w:szCs w:val="24"/>
        </w:rPr>
        <w:t xml:space="preserve"> № 258 «О субвенциях на осуществление полномочий по первичному воинскому учету на территории , где отсутствуют военные комиссариаты», в целях обеспечения социальных гарантий  и упорядочении оплаты труда работника администрации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сельсовета, занимающего должность, не отнесенную к муниципальным должностям, администрация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="004E45C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E57DC">
        <w:rPr>
          <w:rFonts w:ascii="Times New Roman" w:hAnsi="Times New Roman" w:cs="Times New Roman"/>
          <w:sz w:val="24"/>
          <w:szCs w:val="24"/>
        </w:rPr>
        <w:t>,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DC" w:rsidRPr="008E57DC" w:rsidRDefault="008E57DC" w:rsidP="00EC5D9D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работника, занимающего должность специалиста по воинскому учету и бронированию военнообязанных на территории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57D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8E57DC">
        <w:rPr>
          <w:rFonts w:ascii="Times New Roman" w:hAnsi="Times New Roman" w:cs="Times New Roman"/>
          <w:sz w:val="24"/>
          <w:szCs w:val="24"/>
        </w:rPr>
        <w:t xml:space="preserve"> района ( приложение)</w:t>
      </w: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2. Постановле</w:t>
      </w:r>
      <w:r w:rsidR="004E45C1">
        <w:rPr>
          <w:rFonts w:ascii="Times New Roman" w:hAnsi="Times New Roman" w:cs="Times New Roman"/>
          <w:sz w:val="24"/>
          <w:szCs w:val="24"/>
        </w:rPr>
        <w:t>ние вступает в силу с 01.01.202</w:t>
      </w:r>
      <w:r w:rsidR="00EC5D9D">
        <w:rPr>
          <w:rFonts w:ascii="Times New Roman" w:hAnsi="Times New Roman" w:cs="Times New Roman"/>
          <w:sz w:val="24"/>
          <w:szCs w:val="24"/>
        </w:rPr>
        <w:t>2</w:t>
      </w:r>
      <w:r w:rsidRPr="008E57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                       </w:t>
      </w:r>
      <w:r w:rsidR="00EC5D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E57D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C5D9D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BCB" w:rsidRDefault="00546BCB" w:rsidP="00546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BCB" w:rsidRDefault="00546BCB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E57DC" w:rsidRPr="008E57DC" w:rsidRDefault="00D6229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5D9D">
        <w:rPr>
          <w:rFonts w:ascii="Times New Roman" w:hAnsi="Times New Roman" w:cs="Times New Roman"/>
          <w:sz w:val="24"/>
          <w:szCs w:val="24"/>
        </w:rPr>
        <w:t>17</w:t>
      </w:r>
      <w:r w:rsidR="008E57DC" w:rsidRPr="008E57DC">
        <w:rPr>
          <w:rFonts w:ascii="Times New Roman" w:hAnsi="Times New Roman" w:cs="Times New Roman"/>
          <w:sz w:val="24"/>
          <w:szCs w:val="24"/>
        </w:rPr>
        <w:t>.</w:t>
      </w:r>
      <w:r w:rsidR="00EC5D9D">
        <w:rPr>
          <w:rFonts w:ascii="Times New Roman" w:hAnsi="Times New Roman" w:cs="Times New Roman"/>
          <w:sz w:val="24"/>
          <w:szCs w:val="24"/>
        </w:rPr>
        <w:t>01.2022</w:t>
      </w:r>
      <w:r w:rsidR="008E57DC" w:rsidRPr="008E57DC">
        <w:rPr>
          <w:rFonts w:ascii="Times New Roman" w:hAnsi="Times New Roman" w:cs="Times New Roman"/>
          <w:sz w:val="24"/>
          <w:szCs w:val="24"/>
        </w:rPr>
        <w:t xml:space="preserve"> №</w:t>
      </w:r>
      <w:r w:rsidR="00933563">
        <w:rPr>
          <w:rFonts w:ascii="Times New Roman" w:hAnsi="Times New Roman" w:cs="Times New Roman"/>
          <w:sz w:val="24"/>
          <w:szCs w:val="24"/>
        </w:rPr>
        <w:t xml:space="preserve"> </w:t>
      </w:r>
      <w:r w:rsidR="00EC5D9D" w:rsidRPr="00EC5D9D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специалиста по воинскому учету и бронированию, осуществляющего воинский учет на территории </w:t>
      </w:r>
      <w:r w:rsidR="00876E62">
        <w:rPr>
          <w:rFonts w:ascii="Times New Roman" w:hAnsi="Times New Roman" w:cs="Times New Roman"/>
          <w:b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8E57DC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</w:t>
      </w:r>
    </w:p>
    <w:p w:rsidR="008E57DC" w:rsidRPr="008E57DC" w:rsidRDefault="008E57DC" w:rsidP="008E57D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7DC">
        <w:rPr>
          <w:rFonts w:ascii="Times New Roman" w:hAnsi="Times New Roman" w:cs="Times New Roman"/>
          <w:b/>
          <w:sz w:val="24"/>
          <w:szCs w:val="24"/>
        </w:rPr>
        <w:t xml:space="preserve"> . ОБЩЕЕ ПОЛОЖЕНИЕ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оплаты труда работника, выполняющего функции по первичному воинскому учету и бронированию военнообязанных, проживающих или пребывающих на территории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1.2. Оплата труда специалиста по воинскому учету и бронированию военнообязанных администрации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 ( далее работника) осуществляется за счет субвенций , предоставляемым администрации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1.3. Работнику, занимающему должность специалиста по воинскому учету и бронированию военнослужащих на территории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 предоставляется отпуск :</w:t>
      </w: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ежегодного оплачиваемого отпуска – 28 календарных дней ;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дополнительного оплачиваемого отпуска за работу в районах Крайнего Севера – 8 дней.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E57DC">
        <w:rPr>
          <w:rFonts w:ascii="Times New Roman" w:hAnsi="Times New Roman" w:cs="Times New Roman"/>
          <w:b/>
          <w:sz w:val="24"/>
          <w:szCs w:val="24"/>
        </w:rPr>
        <w:t>ДЕНЕЖНОЕ СОДЕРЖАНИЕ</w:t>
      </w:r>
    </w:p>
    <w:p w:rsidR="008E57DC" w:rsidRPr="008E57DC" w:rsidRDefault="008E57DC" w:rsidP="00EC5D9D">
      <w:pPr>
        <w:numPr>
          <w:ilvl w:val="1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Оклад специалиста по воинскому учету и бронированию военнослужащих определяется с учетом норм: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2.2. Один работник, выполняющий обязанности при наличии на воинском учете менее 500 граждан;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2.3.Оклад специалиста по воинскому учету и бронированию, согласно п.2.1. настоящего Положения , определяется от количества затраченного врем</w:t>
      </w:r>
      <w:r w:rsidR="001A6C52">
        <w:rPr>
          <w:rFonts w:ascii="Times New Roman" w:hAnsi="Times New Roman" w:cs="Times New Roman"/>
          <w:sz w:val="24"/>
          <w:szCs w:val="24"/>
        </w:rPr>
        <w:t>ени на работу – 0,4 ставки (</w:t>
      </w:r>
      <w:r w:rsidR="00472684">
        <w:rPr>
          <w:rFonts w:ascii="Times New Roman" w:hAnsi="Times New Roman" w:cs="Times New Roman"/>
          <w:color w:val="000000" w:themeColor="text1"/>
          <w:sz w:val="24"/>
          <w:szCs w:val="24"/>
        </w:rPr>
        <w:t>3800</w:t>
      </w:r>
      <w:r w:rsidRPr="008E57DC">
        <w:rPr>
          <w:rFonts w:ascii="Times New Roman" w:hAnsi="Times New Roman" w:cs="Times New Roman"/>
          <w:sz w:val="24"/>
          <w:szCs w:val="24"/>
        </w:rPr>
        <w:t>) рублей ;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2.4. Оплата труда на осуществление полномочий по первичному воинскому учету и бронированию на территории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 , где отсутствует военный комиссариат, осуществляется на основе единой тарифной сетки по оплате труда работников федеральных государственных учреждений;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2.5. Ежемесячно к должностному окладу начисляется районный коэффициент в размере 30 % , северный коэффициент 30 %.</w:t>
      </w:r>
    </w:p>
    <w:p w:rsidR="008E57DC" w:rsidRPr="008E57DC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lastRenderedPageBreak/>
        <w:t>2.6. Размер единовременной премии по результатам года устанавливается по усмотрению главы и максимальными размерами не ограничивается, однако указанные выплаты производятся в пределах утвержденного годового фонда оплаты труда, который планируется исходя из субвенций, выделяемых бюджетам поселения на осуществление полномочий по первичному воинскому учету и бронированию военнослужащих на территории поселения, где отсутствуют военные комиссариаты.</w:t>
      </w: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BCB" w:rsidRDefault="00546BCB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BCB" w:rsidRDefault="00546BCB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E57DC" w:rsidRPr="008E57DC" w:rsidRDefault="008E57D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6E62">
        <w:rPr>
          <w:rFonts w:ascii="Times New Roman" w:hAnsi="Times New Roman" w:cs="Times New Roman"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E57DC" w:rsidRPr="008E57DC" w:rsidRDefault="00D6229C" w:rsidP="008E5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5D9D">
        <w:rPr>
          <w:rFonts w:ascii="Times New Roman" w:hAnsi="Times New Roman" w:cs="Times New Roman"/>
          <w:sz w:val="24"/>
          <w:szCs w:val="24"/>
        </w:rPr>
        <w:t>17</w:t>
      </w:r>
      <w:r w:rsidR="008E57DC" w:rsidRPr="008E57DC">
        <w:rPr>
          <w:rFonts w:ascii="Times New Roman" w:hAnsi="Times New Roman" w:cs="Times New Roman"/>
          <w:sz w:val="24"/>
          <w:szCs w:val="24"/>
        </w:rPr>
        <w:t>.</w:t>
      </w:r>
      <w:r w:rsidR="00EC5D9D">
        <w:rPr>
          <w:rFonts w:ascii="Times New Roman" w:hAnsi="Times New Roman" w:cs="Times New Roman"/>
          <w:sz w:val="24"/>
          <w:szCs w:val="24"/>
        </w:rPr>
        <w:t>01.2022</w:t>
      </w:r>
      <w:r w:rsidR="008E57DC" w:rsidRPr="008E57DC">
        <w:rPr>
          <w:rFonts w:ascii="Times New Roman" w:hAnsi="Times New Roman" w:cs="Times New Roman"/>
          <w:sz w:val="24"/>
          <w:szCs w:val="24"/>
        </w:rPr>
        <w:t xml:space="preserve"> № </w:t>
      </w:r>
      <w:r w:rsidR="00EC5D9D" w:rsidRPr="00EC5D9D">
        <w:rPr>
          <w:rFonts w:ascii="Times New Roman" w:hAnsi="Times New Roman" w:cs="Times New Roman"/>
          <w:sz w:val="24"/>
          <w:szCs w:val="24"/>
          <w:u w:val="single"/>
        </w:rPr>
        <w:t>03</w:t>
      </w: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</w:p>
    <w:p w:rsidR="008E57DC" w:rsidRPr="008E57DC" w:rsidRDefault="008E57DC" w:rsidP="008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Специалиста по воинскому учету и бронированию, осуществляющего воинский учет на территории </w:t>
      </w:r>
      <w:r w:rsidR="00876E62">
        <w:rPr>
          <w:rFonts w:ascii="Times New Roman" w:hAnsi="Times New Roman" w:cs="Times New Roman"/>
          <w:b/>
          <w:sz w:val="24"/>
          <w:szCs w:val="24"/>
        </w:rPr>
        <w:t>Целинного</w:t>
      </w:r>
      <w:r w:rsidRPr="008E57D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8E57DC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933563" w:rsidRDefault="008E57DC" w:rsidP="00EC5D9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 Специалист по воинскому учету и бронирован</w:t>
      </w:r>
      <w:r w:rsidR="001A6C52">
        <w:rPr>
          <w:rFonts w:ascii="Times New Roman" w:hAnsi="Times New Roman" w:cs="Times New Roman"/>
          <w:sz w:val="24"/>
          <w:szCs w:val="24"/>
        </w:rPr>
        <w:t>ию военнообязанных</w:t>
      </w:r>
      <w:r w:rsidR="00D60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D9D">
        <w:rPr>
          <w:rFonts w:ascii="Times New Roman" w:hAnsi="Times New Roman" w:cs="Times New Roman"/>
          <w:sz w:val="24"/>
          <w:szCs w:val="24"/>
        </w:rPr>
        <w:t>3800</w:t>
      </w:r>
      <w:r w:rsidR="001A6C52" w:rsidRPr="00EC5D9D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D60808" w:rsidRPr="00EC5D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5D9D">
        <w:rPr>
          <w:rFonts w:ascii="Times New Roman" w:hAnsi="Times New Roman" w:cs="Times New Roman"/>
          <w:sz w:val="24"/>
          <w:szCs w:val="24"/>
        </w:rPr>
        <w:t>три тысячи восемьсот</w:t>
      </w:r>
      <w:r w:rsidRPr="00EC5D9D">
        <w:rPr>
          <w:rFonts w:ascii="Times New Roman" w:hAnsi="Times New Roman" w:cs="Times New Roman"/>
          <w:sz w:val="24"/>
          <w:szCs w:val="24"/>
        </w:rPr>
        <w:t>)</w:t>
      </w:r>
      <w:r w:rsidR="00EC5D9D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  <w:bookmarkStart w:id="0" w:name="_GoBack"/>
      <w:bookmarkEnd w:id="0"/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Pr="008E57DC" w:rsidRDefault="008E57DC" w:rsidP="008E57D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DC" w:rsidRDefault="008E57DC" w:rsidP="008E57DC">
      <w:pPr>
        <w:spacing w:before="100" w:beforeAutospacing="1" w:after="0" w:line="240" w:lineRule="auto"/>
        <w:rPr>
          <w:sz w:val="28"/>
          <w:szCs w:val="28"/>
        </w:rPr>
      </w:pPr>
    </w:p>
    <w:p w:rsidR="008E57DC" w:rsidRDefault="008E57DC" w:rsidP="008E57DC">
      <w:pPr>
        <w:spacing w:before="100" w:beforeAutospacing="1" w:after="0" w:line="240" w:lineRule="auto"/>
        <w:rPr>
          <w:sz w:val="28"/>
          <w:szCs w:val="28"/>
        </w:rPr>
      </w:pPr>
    </w:p>
    <w:p w:rsidR="008E57DC" w:rsidRDefault="008E57DC" w:rsidP="008E57DC">
      <w:pPr>
        <w:spacing w:after="0" w:line="240" w:lineRule="auto"/>
        <w:rPr>
          <w:sz w:val="24"/>
          <w:szCs w:val="24"/>
        </w:rPr>
      </w:pPr>
    </w:p>
    <w:p w:rsidR="008E57DC" w:rsidRDefault="008E57DC" w:rsidP="008E57DC">
      <w:pPr>
        <w:spacing w:after="0" w:line="240" w:lineRule="auto"/>
      </w:pPr>
    </w:p>
    <w:p w:rsidR="00337B9A" w:rsidRDefault="00337B9A" w:rsidP="008E57DC">
      <w:pPr>
        <w:spacing w:after="0" w:line="240" w:lineRule="auto"/>
      </w:pPr>
    </w:p>
    <w:sectPr w:rsidR="00337B9A" w:rsidSect="006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424"/>
    <w:multiLevelType w:val="multilevel"/>
    <w:tmpl w:val="D4569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DC"/>
    <w:rsid w:val="001A6C52"/>
    <w:rsid w:val="00337B9A"/>
    <w:rsid w:val="00351762"/>
    <w:rsid w:val="00472684"/>
    <w:rsid w:val="004E45C1"/>
    <w:rsid w:val="00546BCB"/>
    <w:rsid w:val="00631DCE"/>
    <w:rsid w:val="00664EC0"/>
    <w:rsid w:val="00753944"/>
    <w:rsid w:val="00876E62"/>
    <w:rsid w:val="008E57DC"/>
    <w:rsid w:val="00933563"/>
    <w:rsid w:val="0099419B"/>
    <w:rsid w:val="00A83128"/>
    <w:rsid w:val="00D257A6"/>
    <w:rsid w:val="00D60808"/>
    <w:rsid w:val="00D6229C"/>
    <w:rsid w:val="00E946C8"/>
    <w:rsid w:val="00E96812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57DC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57DC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777</cp:lastModifiedBy>
  <cp:revision>8</cp:revision>
  <cp:lastPrinted>2018-04-10T08:13:00Z</cp:lastPrinted>
  <dcterms:created xsi:type="dcterms:W3CDTF">2020-01-28T08:24:00Z</dcterms:created>
  <dcterms:modified xsi:type="dcterms:W3CDTF">2022-01-25T03:55:00Z</dcterms:modified>
</cp:coreProperties>
</file>