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9" w:rsidRPr="00EB5E7C" w:rsidRDefault="00F10F29" w:rsidP="00F10F29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F10F29" w:rsidRPr="00EB5E7C" w:rsidRDefault="00F10F29" w:rsidP="00F10F29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4" w:history="1">
        <w:r w:rsidRPr="00EB5E7C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>, e-mail: press-nalog@mail.ru</w:t>
      </w:r>
    </w:p>
    <w:p w:rsidR="00F10F29" w:rsidRDefault="00F10F29" w:rsidP="00F10F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F10F29" w:rsidRDefault="00F10F29" w:rsidP="00F10F29">
      <w:pPr>
        <w:pStyle w:val="Default"/>
        <w:jc w:val="center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F10F29" w:rsidRDefault="00F10F29" w:rsidP="00F10F29">
      <w:pPr>
        <w:pStyle w:val="Default"/>
        <w:jc w:val="center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9819AB" w:rsidRPr="00F10F29" w:rsidRDefault="009819AB" w:rsidP="00F10F29">
      <w:pPr>
        <w:pStyle w:val="Default"/>
        <w:jc w:val="center"/>
        <w:rPr>
          <w:b/>
          <w:sz w:val="28"/>
          <w:szCs w:val="28"/>
        </w:rPr>
      </w:pPr>
      <w:r w:rsidRPr="00F10F29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Проценты по вкладам и материальная выгода, в том числе, от экономии на процентах за пользование кредитами </w:t>
      </w:r>
      <w:r w:rsidRPr="00F10F29">
        <w:rPr>
          <w:b/>
          <w:sz w:val="28"/>
          <w:szCs w:val="28"/>
        </w:rPr>
        <w:t>освобождаются от НДФЛ</w:t>
      </w:r>
    </w:p>
    <w:p w:rsidR="00F10F29" w:rsidRDefault="00F10F29" w:rsidP="00F10F29">
      <w:pPr>
        <w:pStyle w:val="Default"/>
        <w:jc w:val="both"/>
        <w:rPr>
          <w:sz w:val="26"/>
          <w:szCs w:val="26"/>
        </w:rPr>
      </w:pPr>
    </w:p>
    <w:p w:rsidR="009819AB" w:rsidRPr="00F10F29" w:rsidRDefault="009819AB" w:rsidP="00F10F29">
      <w:pPr>
        <w:pStyle w:val="Default"/>
        <w:jc w:val="both"/>
        <w:rPr>
          <w:sz w:val="26"/>
          <w:szCs w:val="26"/>
        </w:rPr>
      </w:pPr>
      <w:r w:rsidRPr="00F10F29">
        <w:rPr>
          <w:sz w:val="26"/>
          <w:szCs w:val="26"/>
        </w:rPr>
        <w:t xml:space="preserve">Налоговые органы в 2022 и 2023 годах не будут включать доходы в виде процентов по депозитам в налоговые уведомления, и предъявлять к уплате НДФЛ с таких доходов. </w:t>
      </w:r>
    </w:p>
    <w:p w:rsidR="00472655" w:rsidRPr="00F10F29" w:rsidRDefault="00472655" w:rsidP="00F10F29">
      <w:pPr>
        <w:pStyle w:val="Default"/>
        <w:jc w:val="both"/>
        <w:rPr>
          <w:sz w:val="26"/>
          <w:szCs w:val="26"/>
        </w:rPr>
      </w:pPr>
    </w:p>
    <w:p w:rsidR="00472655" w:rsidRPr="00F10F29" w:rsidRDefault="00F10F29" w:rsidP="00F10F2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55" w:rsidRPr="00F10F29">
        <w:rPr>
          <w:sz w:val="26"/>
          <w:szCs w:val="26"/>
        </w:rPr>
        <w:t xml:space="preserve">Федеральным законом от 26.03.2022 № 67-ФЗ </w:t>
      </w:r>
      <w:r>
        <w:rPr>
          <w:sz w:val="26"/>
          <w:szCs w:val="26"/>
        </w:rPr>
        <w:t xml:space="preserve"> внесены изменения в Налоговый Кодекс Российской Федерации, предусматривающие</w:t>
      </w:r>
      <w:r w:rsidR="00472655" w:rsidRPr="00F10F29">
        <w:rPr>
          <w:sz w:val="26"/>
          <w:szCs w:val="26"/>
        </w:rPr>
        <w:t xml:space="preserve"> освобождение от обложения налогом на доходы физических лиц доходов в виде материальной выгоды, полученных в 2021 - 2023 годах.</w:t>
      </w:r>
    </w:p>
    <w:p w:rsidR="009E1FBD" w:rsidRPr="00F10F29" w:rsidRDefault="00472655" w:rsidP="00F10F29">
      <w:pPr>
        <w:pStyle w:val="Default"/>
        <w:jc w:val="both"/>
        <w:rPr>
          <w:sz w:val="26"/>
          <w:szCs w:val="26"/>
        </w:rPr>
      </w:pPr>
      <w:r w:rsidRPr="00F10F29">
        <w:rPr>
          <w:sz w:val="26"/>
          <w:szCs w:val="26"/>
        </w:rPr>
        <w:t xml:space="preserve"> </w:t>
      </w:r>
      <w:r w:rsidR="00F10F29">
        <w:rPr>
          <w:sz w:val="26"/>
          <w:szCs w:val="26"/>
        </w:rPr>
        <w:t xml:space="preserve">     </w:t>
      </w:r>
      <w:proofErr w:type="gramStart"/>
      <w:r w:rsidRPr="00F10F29">
        <w:rPr>
          <w:sz w:val="26"/>
          <w:szCs w:val="26"/>
        </w:rPr>
        <w:t>Не подлежат обложению НДФЛ доходы от экономии на процентах за пользование заемными (кредитными) средствами от организаций (индивидуальных предпринимателей), с которыми налогоплательщики состоят в трудовых отношениях, от приобретения товаров (работ, услуг) в соответствии с гражданско-правовым договором у лиц, являющихся взаимозависимыми по отношению к налогоплательщику, а также от приобретения налогоплательщиками ценных бумаг и производных финансовых инструментов.</w:t>
      </w:r>
      <w:proofErr w:type="gramEnd"/>
    </w:p>
    <w:p w:rsidR="00472655" w:rsidRPr="00F10F29" w:rsidRDefault="00472655" w:rsidP="00F10F29">
      <w:pPr>
        <w:pStyle w:val="Default"/>
        <w:jc w:val="both"/>
        <w:rPr>
          <w:sz w:val="26"/>
          <w:szCs w:val="26"/>
        </w:rPr>
      </w:pPr>
    </w:p>
    <w:p w:rsidR="00472655" w:rsidRPr="00F10F29" w:rsidRDefault="00F10F29" w:rsidP="00F10F2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0F29">
        <w:rPr>
          <w:sz w:val="26"/>
          <w:szCs w:val="26"/>
        </w:rPr>
        <w:t>И</w:t>
      </w:r>
      <w:r w:rsidR="00472655" w:rsidRPr="00F10F29">
        <w:rPr>
          <w:sz w:val="26"/>
          <w:szCs w:val="26"/>
        </w:rPr>
        <w:t>злишне удержанная налоговым агентом из дохода налогоплательщика сумма НДФЛ подлежит возврату налоговым агентом на основании письменного заявления налогоплательщика в</w:t>
      </w:r>
      <w:r>
        <w:rPr>
          <w:sz w:val="26"/>
          <w:szCs w:val="26"/>
        </w:rPr>
        <w:t xml:space="preserve"> предусмотренном </w:t>
      </w:r>
      <w:r w:rsidR="00472655" w:rsidRPr="00F10F29">
        <w:rPr>
          <w:sz w:val="26"/>
          <w:szCs w:val="26"/>
        </w:rPr>
        <w:t xml:space="preserve"> порядке. </w:t>
      </w:r>
    </w:p>
    <w:p w:rsidR="00472655" w:rsidRPr="00F10F29" w:rsidRDefault="00472655" w:rsidP="00F10F29">
      <w:pPr>
        <w:pStyle w:val="Default"/>
        <w:jc w:val="both"/>
        <w:rPr>
          <w:sz w:val="26"/>
          <w:szCs w:val="26"/>
        </w:rPr>
      </w:pPr>
      <w:r w:rsidRPr="00F10F29">
        <w:rPr>
          <w:sz w:val="26"/>
          <w:szCs w:val="26"/>
        </w:rPr>
        <w:t>Возврат налогоплательщику излишне удержанной суммы налога производится налоговым агентом за счет сумм этого налога, подлежащих перечислению в бюджетную систему Российской Федерации в счет предстоящих платежей</w:t>
      </w:r>
      <w:r w:rsidR="00F10F29" w:rsidRPr="00F10F29">
        <w:rPr>
          <w:sz w:val="26"/>
          <w:szCs w:val="26"/>
        </w:rPr>
        <w:t>.</w:t>
      </w:r>
    </w:p>
    <w:sectPr w:rsidR="00472655" w:rsidRPr="00F10F29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1E"/>
    <w:rsid w:val="0006168B"/>
    <w:rsid w:val="001C1D38"/>
    <w:rsid w:val="00204488"/>
    <w:rsid w:val="00277D11"/>
    <w:rsid w:val="00472655"/>
    <w:rsid w:val="00680EA0"/>
    <w:rsid w:val="006B6F74"/>
    <w:rsid w:val="009819AB"/>
    <w:rsid w:val="009A5A61"/>
    <w:rsid w:val="00F10F29"/>
    <w:rsid w:val="00F20A1E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2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777</cp:lastModifiedBy>
  <cp:revision>2</cp:revision>
  <dcterms:created xsi:type="dcterms:W3CDTF">2022-04-15T04:21:00Z</dcterms:created>
  <dcterms:modified xsi:type="dcterms:W3CDTF">2022-04-15T04:21:00Z</dcterms:modified>
</cp:coreProperties>
</file>