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5D2" w:rsidRPr="005E65D2" w:rsidRDefault="005E65D2" w:rsidP="005E65D2">
      <w:pPr>
        <w:spacing w:after="0" w:line="240" w:lineRule="auto"/>
        <w:ind w:firstLine="709"/>
        <w:jc w:val="both"/>
        <w:rPr>
          <w:rFonts w:ascii="Times New Roman" w:eastAsia="Times New Roman" w:hAnsi="Times New Roman" w:cs="Times New Roman"/>
          <w:b/>
          <w:bCs/>
          <w:color w:val="333333"/>
          <w:sz w:val="28"/>
          <w:szCs w:val="28"/>
          <w:lang w:eastAsia="ru-RU"/>
        </w:rPr>
      </w:pPr>
      <w:r w:rsidRPr="005E65D2">
        <w:rPr>
          <w:rFonts w:ascii="Times New Roman" w:eastAsia="Times New Roman" w:hAnsi="Times New Roman" w:cs="Times New Roman"/>
          <w:b/>
          <w:bCs/>
          <w:color w:val="333333"/>
          <w:sz w:val="28"/>
          <w:szCs w:val="28"/>
          <w:lang w:eastAsia="ru-RU"/>
        </w:rPr>
        <w:t xml:space="preserve">Внесены изменения в статьи 63 и 133 Уголовного Кодекса РФ </w:t>
      </w:r>
    </w:p>
    <w:p w:rsidR="005E65D2" w:rsidRPr="005E65D2" w:rsidRDefault="005E65D2" w:rsidP="005E65D2">
      <w:pPr>
        <w:spacing w:after="0" w:line="240" w:lineRule="auto"/>
        <w:ind w:firstLine="709"/>
        <w:jc w:val="both"/>
        <w:rPr>
          <w:rFonts w:ascii="Times New Roman" w:eastAsia="Times New Roman" w:hAnsi="Times New Roman" w:cs="Times New Roman"/>
          <w:sz w:val="28"/>
          <w:szCs w:val="28"/>
          <w:lang w:eastAsia="ru-RU"/>
        </w:rPr>
      </w:pPr>
    </w:p>
    <w:p w:rsidR="005E65D2" w:rsidRPr="005E65D2" w:rsidRDefault="005E65D2" w:rsidP="005E65D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5E65D2">
        <w:rPr>
          <w:rFonts w:ascii="Times New Roman" w:eastAsia="Times New Roman" w:hAnsi="Times New Roman" w:cs="Times New Roman"/>
          <w:color w:val="333333"/>
          <w:sz w:val="28"/>
          <w:szCs w:val="28"/>
          <w:lang w:eastAsia="ru-RU"/>
        </w:rPr>
        <w:t>Федеральный законом от 06.03.2022 № 38-ФЗ внесены изменения в содержание отягчающего наказание лица обстоятельства, предусмотренного п. «п» ч. 1 ст. 63 УК РФ.</w:t>
      </w:r>
    </w:p>
    <w:p w:rsidR="005E65D2" w:rsidRPr="005E65D2" w:rsidRDefault="005E65D2" w:rsidP="005E65D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5E65D2">
        <w:rPr>
          <w:rFonts w:ascii="Times New Roman" w:eastAsia="Times New Roman" w:hAnsi="Times New Roman" w:cs="Times New Roman"/>
          <w:color w:val="333333"/>
          <w:sz w:val="28"/>
          <w:szCs w:val="28"/>
          <w:lang w:eastAsia="ru-RU"/>
        </w:rPr>
        <w:t>В новой редакции уголовного закона отягчающим обстоятельством признается совершение преступления в отношении несовершеннолетнего (несовершеннолетней) родителем или иным лицом, на которое возложены обязанности по содержанию, воспитанию, обучению и (или) защите прав и законных интересов несовершеннолетнего (несовершеннолетней), либо лицом, проживающим совместно с несовершеннолетним (несовершеннолетней), либо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 либо иным лицом, осуществляющим трудовую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5E65D2" w:rsidRPr="005E65D2" w:rsidRDefault="005E65D2" w:rsidP="005E65D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5E65D2">
        <w:rPr>
          <w:rFonts w:ascii="Times New Roman" w:eastAsia="Times New Roman" w:hAnsi="Times New Roman" w:cs="Times New Roman"/>
          <w:color w:val="333333"/>
          <w:sz w:val="28"/>
          <w:szCs w:val="28"/>
          <w:lang w:eastAsia="ru-RU"/>
        </w:rPr>
        <w:t>Этим же Федеральным законом внесены дополнения в ст. 133 УК РФ, часть вторая которой предусматривает уголовную ответственность за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совершенное в отношении несовершеннолетнего (несовершеннолетней).</w:t>
      </w:r>
    </w:p>
    <w:p w:rsidR="005E65D2" w:rsidRPr="005E65D2" w:rsidRDefault="005E65D2" w:rsidP="005E65D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5E65D2">
        <w:rPr>
          <w:rFonts w:ascii="Times New Roman" w:eastAsia="Times New Roman" w:hAnsi="Times New Roman" w:cs="Times New Roman"/>
          <w:color w:val="333333"/>
          <w:sz w:val="28"/>
          <w:szCs w:val="28"/>
          <w:lang w:eastAsia="ru-RU"/>
        </w:rPr>
        <w:t>Частьютретьей ст. 133 УК РФ в новой редакции усиленаответственность за совершение указанного в части второй деяния: группой лиц по предварительному сговору или организованной группой; с использованием средств массовой информации либо информационно-телекоммуникационных сетей, в том числе сети «Интернет»; лицом, имеющим судимость за ранее совершенное преступление против половой неприкосновенности несовершеннолетнего.</w:t>
      </w:r>
    </w:p>
    <w:p w:rsidR="005E65D2" w:rsidRPr="005E65D2" w:rsidRDefault="005E65D2" w:rsidP="005E65D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5E65D2">
        <w:rPr>
          <w:rFonts w:ascii="Times New Roman" w:eastAsia="Times New Roman" w:hAnsi="Times New Roman" w:cs="Times New Roman"/>
          <w:color w:val="333333"/>
          <w:sz w:val="28"/>
          <w:szCs w:val="28"/>
          <w:lang w:eastAsia="ru-RU"/>
        </w:rPr>
        <w:t>За совершение такого преступления предусмотрено наказание в виде лишения свободы на срок до 6 лет с лишением права занимать определенные должности или заниматься определенной деятельностью на срок до 10 лет или без такового.</w:t>
      </w:r>
    </w:p>
    <w:p w:rsidR="005E65D2" w:rsidRDefault="005E65D2" w:rsidP="005E65D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5E65D2">
        <w:rPr>
          <w:rFonts w:ascii="Times New Roman" w:eastAsia="Times New Roman" w:hAnsi="Times New Roman" w:cs="Times New Roman"/>
          <w:color w:val="333333"/>
          <w:sz w:val="28"/>
          <w:szCs w:val="28"/>
          <w:lang w:eastAsia="ru-RU"/>
        </w:rPr>
        <w:t>Приведенные изменения вступили в силу 17.03.2022.</w:t>
      </w:r>
    </w:p>
    <w:p w:rsidR="005E65D2" w:rsidRDefault="005E65D2" w:rsidP="005E65D2">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5E65D2" w:rsidRDefault="005E65D2" w:rsidP="005E65D2">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5E65D2" w:rsidRPr="005E65D2" w:rsidRDefault="005E65D2" w:rsidP="005E65D2">
      <w:pPr>
        <w:shd w:val="clear" w:color="auto" w:fill="FFFFFF"/>
        <w:spacing w:after="0" w:line="240" w:lineRule="auto"/>
        <w:jc w:val="both"/>
        <w:rPr>
          <w:rFonts w:ascii="Times New Roman" w:eastAsia="Times New Roman" w:hAnsi="Times New Roman" w:cs="Times New Roman"/>
          <w:color w:val="333333"/>
          <w:sz w:val="28"/>
          <w:szCs w:val="28"/>
          <w:lang w:eastAsia="ru-RU"/>
        </w:rPr>
      </w:pPr>
      <w:bookmarkStart w:id="0" w:name="_GoBack"/>
      <w:r>
        <w:rPr>
          <w:rFonts w:ascii="Times New Roman" w:eastAsia="Times New Roman" w:hAnsi="Times New Roman" w:cs="Times New Roman"/>
          <w:color w:val="333333"/>
          <w:sz w:val="28"/>
          <w:szCs w:val="28"/>
          <w:lang w:eastAsia="ru-RU"/>
        </w:rPr>
        <w:t>Прокуратура Ширинского района</w:t>
      </w:r>
      <w:bookmarkEnd w:id="0"/>
    </w:p>
    <w:p w:rsidR="001C56B5" w:rsidRPr="005E65D2" w:rsidRDefault="001C56B5" w:rsidP="005E65D2">
      <w:pPr>
        <w:spacing w:after="0" w:line="240" w:lineRule="auto"/>
        <w:ind w:firstLine="709"/>
        <w:jc w:val="both"/>
        <w:rPr>
          <w:rFonts w:ascii="Times New Roman" w:hAnsi="Times New Roman" w:cs="Times New Roman"/>
          <w:sz w:val="28"/>
          <w:szCs w:val="28"/>
        </w:rPr>
      </w:pPr>
    </w:p>
    <w:sectPr w:rsidR="001C56B5" w:rsidRPr="005E65D2" w:rsidSect="00651E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46712"/>
    <w:rsid w:val="001C56B5"/>
    <w:rsid w:val="00446712"/>
    <w:rsid w:val="005E65D2"/>
    <w:rsid w:val="0062619B"/>
    <w:rsid w:val="00651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5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2023</Characters>
  <Application>Microsoft Office Word</Application>
  <DocSecurity>0</DocSecurity>
  <Lines>16</Lines>
  <Paragraphs>4</Paragraphs>
  <ScaleCrop>false</ScaleCrop>
  <Company>Прокуратура РФ</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Тихонович Александр Викторович</dc:creator>
  <cp:lastModifiedBy>777</cp:lastModifiedBy>
  <cp:revision>2</cp:revision>
  <dcterms:created xsi:type="dcterms:W3CDTF">2022-05-25T07:30:00Z</dcterms:created>
  <dcterms:modified xsi:type="dcterms:W3CDTF">2022-05-25T07:30:00Z</dcterms:modified>
</cp:coreProperties>
</file>