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56" w:rsidRPr="006A25CE" w:rsidRDefault="00291FFD" w:rsidP="006A25CE">
      <w:pPr>
        <w:spacing w:after="0" w:line="240" w:lineRule="auto"/>
        <w:jc w:val="center"/>
        <w:rPr>
          <w:rFonts w:ascii="Times New Roman" w:hAnsi="Times New Roman" w:cs="Times New Roman"/>
          <w:b/>
          <w:sz w:val="28"/>
          <w:szCs w:val="28"/>
        </w:rPr>
      </w:pPr>
      <w:r w:rsidRPr="00291FFD">
        <w:rPr>
          <w:rFonts w:ascii="Times New Roman" w:hAnsi="Times New Roman" w:cs="Times New Roman"/>
          <w:b/>
          <w:sz w:val="28"/>
          <w:szCs w:val="28"/>
        </w:rPr>
        <w:t>Можно ли привлечь лицо к уголовной ответственности за понуждение заключить сделку на невыгодных условиях?</w:t>
      </w:r>
    </w:p>
    <w:p w:rsidR="006A25CE" w:rsidRDefault="006A25CE" w:rsidP="006A25CE">
      <w:pPr>
        <w:spacing w:after="0" w:line="240" w:lineRule="auto"/>
        <w:ind w:firstLine="709"/>
        <w:jc w:val="both"/>
        <w:rPr>
          <w:rFonts w:ascii="Times New Roman" w:hAnsi="Times New Roman" w:cs="Times New Roman"/>
          <w:sz w:val="28"/>
          <w:szCs w:val="28"/>
        </w:rPr>
      </w:pP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Да, можно. Частью 1 статьи 179 Уголовного кодекса Российской Федерации установлена ответственность за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За совершение указанного преступления назначается:</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 штраф в размере до трехсот тысяч рублей или в размере заработной платы или иного дохода осужденного за период до двух лет,</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 либо ограничение свободы на срок до двух лет,</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 либо принудительные работы на срок до двух лет,</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 либо арест на срок до шести месяцев,</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 либо лишение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Частью 2 статьи 179 Уголовного кодекса Российской Федерации установлена ответственность за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 совершенное с применением насилия или организованной группой.</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Такие действия наказываются только лишением свободы на срок до десяти лет.</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Конкретный вид наказания назначается судом с учетом обстоятельств преступления, смягчающих и отягчающих наказание обстоятельств.</w:t>
      </w:r>
    </w:p>
    <w:p w:rsidR="00291FFD" w:rsidRPr="00291FFD"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Если лицо при указанных в данной статье обстоятельствах не ограничивается угрозами, а действительно уничтожает или повреждает чужое имущество, причиняя потерпевшему значительный ущерб, то такие действия требуют дополнительной квалификации по статье 167 Уголовного кодекса Российской Федерации.</w:t>
      </w:r>
    </w:p>
    <w:p w:rsidR="006A25CE" w:rsidRPr="006A25CE" w:rsidRDefault="00291FFD" w:rsidP="00291FFD">
      <w:pPr>
        <w:spacing w:after="0" w:line="240" w:lineRule="auto"/>
        <w:ind w:firstLine="709"/>
        <w:jc w:val="both"/>
        <w:rPr>
          <w:rFonts w:ascii="Times New Roman" w:hAnsi="Times New Roman" w:cs="Times New Roman"/>
          <w:sz w:val="28"/>
          <w:szCs w:val="28"/>
        </w:rPr>
      </w:pPr>
      <w:r w:rsidRPr="00291FFD">
        <w:rPr>
          <w:rFonts w:ascii="Times New Roman" w:hAnsi="Times New Roman" w:cs="Times New Roman"/>
          <w:sz w:val="28"/>
          <w:szCs w:val="28"/>
        </w:rPr>
        <w:t>Распространение заведомо ложных сведений, порочащих честь и достоинство потерпевшего и (или) его близких или подрывающих его (их) репутацию, незаконное распространение сведений о частной жизни лица, составляющих его личную или семейную тайну, разглашение тайны усыновления (удочерения) вопреки воле усыновителя, незаконное разглашение сведений, составляющих коммерческую, налоговую или банковскую тайну, образуют совокупность преступлений, предусмотренных соответствующими частями статей 128.1, 137, 155, 183, ст. 179 Уголовно</w:t>
      </w:r>
      <w:r>
        <w:rPr>
          <w:rFonts w:ascii="Times New Roman" w:hAnsi="Times New Roman" w:cs="Times New Roman"/>
          <w:sz w:val="28"/>
          <w:szCs w:val="28"/>
        </w:rPr>
        <w:t>го кодекса Российской Федерации</w:t>
      </w:r>
      <w:r w:rsidR="006A25CE" w:rsidRPr="006A25CE">
        <w:rPr>
          <w:rFonts w:ascii="Times New Roman" w:hAnsi="Times New Roman" w:cs="Times New Roman"/>
          <w:sz w:val="28"/>
          <w:szCs w:val="28"/>
        </w:rPr>
        <w:t>.</w:t>
      </w:r>
    </w:p>
    <w:sectPr w:rsidR="006A25CE" w:rsidRPr="006A25CE" w:rsidSect="00CD2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A25CE"/>
    <w:rsid w:val="00030BDC"/>
    <w:rsid w:val="0009493E"/>
    <w:rsid w:val="00150E7F"/>
    <w:rsid w:val="00286AC7"/>
    <w:rsid w:val="00291FFD"/>
    <w:rsid w:val="003C1E94"/>
    <w:rsid w:val="00661F6D"/>
    <w:rsid w:val="006A25CE"/>
    <w:rsid w:val="006C40BB"/>
    <w:rsid w:val="009376D0"/>
    <w:rsid w:val="00CD2456"/>
    <w:rsid w:val="00D60546"/>
    <w:rsid w:val="00E72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918011">
      <w:bodyDiv w:val="1"/>
      <w:marLeft w:val="0"/>
      <w:marRight w:val="0"/>
      <w:marTop w:val="0"/>
      <w:marBottom w:val="0"/>
      <w:divBdr>
        <w:top w:val="none" w:sz="0" w:space="0" w:color="auto"/>
        <w:left w:val="none" w:sz="0" w:space="0" w:color="auto"/>
        <w:bottom w:val="none" w:sz="0" w:space="0" w:color="auto"/>
        <w:right w:val="none" w:sz="0" w:space="0" w:color="auto"/>
      </w:divBdr>
    </w:div>
    <w:div w:id="1095902749">
      <w:bodyDiv w:val="1"/>
      <w:marLeft w:val="0"/>
      <w:marRight w:val="0"/>
      <w:marTop w:val="0"/>
      <w:marBottom w:val="0"/>
      <w:divBdr>
        <w:top w:val="none" w:sz="0" w:space="0" w:color="auto"/>
        <w:left w:val="none" w:sz="0" w:space="0" w:color="auto"/>
        <w:bottom w:val="none" w:sz="0" w:space="0" w:color="auto"/>
        <w:right w:val="none" w:sz="0" w:space="0" w:color="auto"/>
      </w:divBdr>
    </w:div>
    <w:div w:id="1944070496">
      <w:bodyDiv w:val="1"/>
      <w:marLeft w:val="0"/>
      <w:marRight w:val="0"/>
      <w:marTop w:val="0"/>
      <w:marBottom w:val="0"/>
      <w:divBdr>
        <w:top w:val="none" w:sz="0" w:space="0" w:color="auto"/>
        <w:left w:val="none" w:sz="0" w:space="0" w:color="auto"/>
        <w:bottom w:val="none" w:sz="0" w:space="0" w:color="auto"/>
        <w:right w:val="none" w:sz="0" w:space="0" w:color="auto"/>
      </w:divBdr>
      <w:divsChild>
        <w:div w:id="55251768">
          <w:marLeft w:val="0"/>
          <w:marRight w:val="0"/>
          <w:marTop w:val="0"/>
          <w:marBottom w:val="8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Фирсов</dc:creator>
  <cp:lastModifiedBy>777</cp:lastModifiedBy>
  <cp:revision>2</cp:revision>
  <dcterms:created xsi:type="dcterms:W3CDTF">2022-05-25T07:36:00Z</dcterms:created>
  <dcterms:modified xsi:type="dcterms:W3CDTF">2022-05-25T07:36:00Z</dcterms:modified>
</cp:coreProperties>
</file>