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553A" w:rsidRPr="006B553A" w:rsidRDefault="00F4590B" w:rsidP="006B553A">
      <w:pPr>
        <w:shd w:val="clear" w:color="auto" w:fill="FFFFFF"/>
        <w:spacing w:after="240" w:line="264" w:lineRule="atLeast"/>
        <w:jc w:val="center"/>
        <w:outlineLvl w:val="0"/>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t>Об административной ответственности за незаконное вознаграждение от имени юридического лица</w:t>
      </w:r>
    </w:p>
    <w:p w:rsidR="00E454B2" w:rsidRDefault="00F4590B" w:rsidP="00F4590B">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Незаконное вознаграждение от имени юридического лица влечет административную ответственность по ст. 19.28 Кодекса РФ об административных правонарушениях.</w:t>
      </w:r>
    </w:p>
    <w:p w:rsidR="00F4590B" w:rsidRDefault="00F4590B" w:rsidP="00F4590B">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Состав данного правонарушения образуют незаконные передача, предложение или обещание денег, ценных бумаг, иного имущества, оказание услуг имущественного характера, предоставление имущественных прав, которое дается от имени или в интересах юридического лиц</w:t>
      </w:r>
      <w:r w:rsidR="006B4B1A">
        <w:rPr>
          <w:rFonts w:ascii="Times New Roman" w:eastAsia="Times New Roman" w:hAnsi="Times New Roman" w:cs="Times New Roman"/>
          <w:sz w:val="28"/>
          <w:szCs w:val="28"/>
          <w:lang w:eastAsia="ru-RU"/>
        </w:rPr>
        <w:t>а, и поступает должностному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В свою очередь эти действия обусловлены совершением со стороны должностного лица какого-либо действия (или бездействия), связанного с занимаемым им служебным положением, в интересах юридического лица.</w:t>
      </w:r>
    </w:p>
    <w:p w:rsidR="006B4B1A" w:rsidRDefault="006B4B1A" w:rsidP="00F4590B">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Административное наказание за указанное деяние предусмотрено в виде наложения административного штрафа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w:t>
      </w:r>
      <w:r>
        <w:rPr>
          <w:rFonts w:ascii="Times New Roman" w:eastAsia="Times New Roman" w:hAnsi="Times New Roman" w:cs="Times New Roman"/>
          <w:sz w:val="28"/>
          <w:szCs w:val="28"/>
          <w:lang w:eastAsia="ru-RU"/>
        </w:rPr>
        <w:tab/>
        <w:t xml:space="preserve"> с конфискацией </w:t>
      </w:r>
      <w:bookmarkStart w:id="0" w:name="_GoBack"/>
      <w:bookmarkEnd w:id="0"/>
      <w:r>
        <w:rPr>
          <w:rFonts w:ascii="Times New Roman" w:eastAsia="Times New Roman" w:hAnsi="Times New Roman" w:cs="Times New Roman"/>
          <w:sz w:val="28"/>
          <w:szCs w:val="28"/>
          <w:lang w:eastAsia="ru-RU"/>
        </w:rPr>
        <w:t>денег, ценных бумаг, иного имущества или стоимости услуг имущественного характера, иных имущественных прав.</w:t>
      </w:r>
    </w:p>
    <w:p w:rsidR="006B4B1A" w:rsidRDefault="006B4B1A" w:rsidP="00F4590B">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Действия, совершенные в крупном размере (более 1 млн. рублей) или в особо крупном размере (более 20 млн. рублей) влекут более строгое наказание и административный штраф составит сумму не менее 20 млн. руб. или 100 млн. рублей соответственно.</w:t>
      </w:r>
    </w:p>
    <w:p w:rsidR="006B4B1A" w:rsidRDefault="006B4B1A" w:rsidP="00F4590B">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Необходимо учитывать, что в силу требований ст. 31 Федерального закона о контрактной системе в сфере закупок юридические лица, привлеченные к административной ответственности по ст. 19.28 КоАП РФ, в течение двух лет не могут быть участниками закупок для государственных и муниципальных нужд.</w:t>
      </w:r>
    </w:p>
    <w:p w:rsidR="006B4B1A" w:rsidRDefault="006B4B1A" w:rsidP="00F4590B">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Сведения о факте привлечения юридического лица к ответственности по ст. 19.28 КоАП РФ подлежат отражению в Едином реестре участников закупок и являются доступными для широкого круга лиц.</w:t>
      </w:r>
    </w:p>
    <w:p w:rsidR="008667C8" w:rsidRDefault="008667C8" w:rsidP="008667C8">
      <w:pPr>
        <w:spacing w:after="0" w:line="240" w:lineRule="auto"/>
        <w:jc w:val="both"/>
        <w:rPr>
          <w:rFonts w:ascii="Times New Roman" w:eastAsia="Times New Roman" w:hAnsi="Times New Roman" w:cs="Times New Roman"/>
          <w:sz w:val="28"/>
          <w:szCs w:val="28"/>
          <w:lang w:eastAsia="ru-RU"/>
        </w:rPr>
      </w:pPr>
    </w:p>
    <w:p w:rsidR="008667C8" w:rsidRDefault="008667C8" w:rsidP="008667C8">
      <w:pPr>
        <w:spacing w:after="0" w:line="240" w:lineRule="auto"/>
        <w:jc w:val="both"/>
        <w:rPr>
          <w:rFonts w:ascii="Times New Roman" w:eastAsia="Times New Roman" w:hAnsi="Times New Roman" w:cs="Times New Roman"/>
          <w:sz w:val="28"/>
          <w:szCs w:val="28"/>
          <w:lang w:eastAsia="ru-RU"/>
        </w:rPr>
      </w:pPr>
    </w:p>
    <w:p w:rsidR="008667C8" w:rsidRPr="008667C8" w:rsidRDefault="000F6515" w:rsidP="008667C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Прокуратура Ширинского района</w:t>
      </w:r>
    </w:p>
    <w:p w:rsidR="00677746" w:rsidRPr="006B553A" w:rsidRDefault="00087427">
      <w:pPr>
        <w:rPr>
          <w:rFonts w:ascii="Times New Roman" w:hAnsi="Times New Roman" w:cs="Times New Roman"/>
        </w:rPr>
      </w:pPr>
    </w:p>
    <w:sectPr w:rsidR="00677746" w:rsidRPr="006B553A" w:rsidSect="006B4B1A">
      <w:pgSz w:w="11906" w:h="16838"/>
      <w:pgMar w:top="1134" w:right="567"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FA62C1"/>
    <w:rsid w:val="00087427"/>
    <w:rsid w:val="000F6515"/>
    <w:rsid w:val="0021661E"/>
    <w:rsid w:val="006B4B1A"/>
    <w:rsid w:val="006B553A"/>
    <w:rsid w:val="00760C17"/>
    <w:rsid w:val="007F761E"/>
    <w:rsid w:val="008667C8"/>
    <w:rsid w:val="0093740B"/>
    <w:rsid w:val="00B020DD"/>
    <w:rsid w:val="00E454B2"/>
    <w:rsid w:val="00EE1D5F"/>
    <w:rsid w:val="00F4590B"/>
    <w:rsid w:val="00FA62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20DD"/>
  </w:style>
  <w:style w:type="paragraph" w:styleId="1">
    <w:name w:val="heading 1"/>
    <w:basedOn w:val="a"/>
    <w:link w:val="10"/>
    <w:uiPriority w:val="9"/>
    <w:qFormat/>
    <w:rsid w:val="006B553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B553A"/>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6B553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68207540">
      <w:bodyDiv w:val="1"/>
      <w:marLeft w:val="0"/>
      <w:marRight w:val="0"/>
      <w:marTop w:val="0"/>
      <w:marBottom w:val="0"/>
      <w:divBdr>
        <w:top w:val="none" w:sz="0" w:space="0" w:color="auto"/>
        <w:left w:val="none" w:sz="0" w:space="0" w:color="auto"/>
        <w:bottom w:val="none" w:sz="0" w:space="0" w:color="auto"/>
        <w:right w:val="none" w:sz="0" w:space="0" w:color="auto"/>
      </w:divBdr>
      <w:divsChild>
        <w:div w:id="1695957654">
          <w:marLeft w:val="0"/>
          <w:marRight w:val="0"/>
          <w:marTop w:val="0"/>
          <w:marBottom w:val="0"/>
          <w:divBdr>
            <w:top w:val="none" w:sz="0" w:space="0" w:color="auto"/>
            <w:left w:val="none" w:sz="0" w:space="0" w:color="auto"/>
            <w:bottom w:val="none" w:sz="0" w:space="0" w:color="auto"/>
            <w:right w:val="none" w:sz="0" w:space="0" w:color="auto"/>
          </w:divBdr>
          <w:divsChild>
            <w:div w:id="112990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449386">
      <w:bodyDiv w:val="1"/>
      <w:marLeft w:val="0"/>
      <w:marRight w:val="0"/>
      <w:marTop w:val="0"/>
      <w:marBottom w:val="0"/>
      <w:divBdr>
        <w:top w:val="none" w:sz="0" w:space="0" w:color="auto"/>
        <w:left w:val="none" w:sz="0" w:space="0" w:color="auto"/>
        <w:bottom w:val="none" w:sz="0" w:space="0" w:color="auto"/>
        <w:right w:val="none" w:sz="0" w:space="0" w:color="auto"/>
      </w:divBdr>
    </w:div>
    <w:div w:id="1587613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324</Words>
  <Characters>1853</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777</cp:lastModifiedBy>
  <cp:revision>2</cp:revision>
  <cp:lastPrinted>2022-05-23T09:13:00Z</cp:lastPrinted>
  <dcterms:created xsi:type="dcterms:W3CDTF">2022-05-24T07:48:00Z</dcterms:created>
  <dcterms:modified xsi:type="dcterms:W3CDTF">2022-05-24T07:48:00Z</dcterms:modified>
</cp:coreProperties>
</file>