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A" w:rsidRPr="00842B14" w:rsidRDefault="008749CA" w:rsidP="008749CA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noProof/>
          <w:lang w:eastAsia="en-US"/>
        </w:rPr>
      </w:pPr>
    </w:p>
    <w:p w:rsidR="008749CA" w:rsidRDefault="00F95183" w:rsidP="008749CA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lang w:eastAsia="en-US"/>
        </w:rPr>
      </w:pP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9E" w:rsidRDefault="00233B9E" w:rsidP="008749CA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lang w:eastAsia="en-US"/>
        </w:rPr>
      </w:pPr>
    </w:p>
    <w:p w:rsidR="00C61F24" w:rsidRDefault="007907E9" w:rsidP="00905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61F24">
        <w:rPr>
          <w:b/>
          <w:sz w:val="28"/>
          <w:szCs w:val="28"/>
        </w:rPr>
        <w:t>РОССИЙСКА</w:t>
      </w:r>
      <w:r w:rsidR="0090538D">
        <w:rPr>
          <w:b/>
          <w:sz w:val="28"/>
          <w:szCs w:val="28"/>
        </w:rPr>
        <w:t xml:space="preserve">Я ФЕДЕРАЦИЯ               </w:t>
      </w:r>
    </w:p>
    <w:p w:rsidR="00C61F24" w:rsidRDefault="00C61F24" w:rsidP="00C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C61F24" w:rsidRDefault="00C61F24" w:rsidP="00C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61F24" w:rsidRDefault="00C61F24" w:rsidP="00C61F24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szCs w:val="28"/>
          <w:lang w:eastAsia="en-US"/>
        </w:rPr>
      </w:pPr>
      <w:r>
        <w:rPr>
          <w:b/>
          <w:sz w:val="28"/>
          <w:szCs w:val="28"/>
        </w:rPr>
        <w:t>ЦЕЛИННОГО  СЕЛЬСОВЕТА</w:t>
      </w:r>
    </w:p>
    <w:p w:rsidR="00C61F24" w:rsidRDefault="00C61F24" w:rsidP="00C61F24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lang w:eastAsia="en-US"/>
        </w:rPr>
      </w:pPr>
    </w:p>
    <w:p w:rsidR="00C61F24" w:rsidRDefault="00C61F24" w:rsidP="00C61F24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C61F24" w:rsidRDefault="00C61F24" w:rsidP="00C61F24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8749CA" w:rsidRPr="007C2D7E" w:rsidRDefault="00E22725" w:rsidP="008749CA">
      <w:pPr>
        <w:spacing w:line="276" w:lineRule="auto"/>
        <w:ind w:right="27"/>
        <w:jc w:val="both"/>
        <w:rPr>
          <w:sz w:val="24"/>
          <w:szCs w:val="24"/>
          <w:u w:val="single"/>
        </w:rPr>
      </w:pPr>
      <w:r w:rsidRPr="007C2D7E">
        <w:rPr>
          <w:sz w:val="24"/>
          <w:szCs w:val="24"/>
        </w:rPr>
        <w:t>16 февраля</w:t>
      </w:r>
      <w:r w:rsidR="008B44C8">
        <w:rPr>
          <w:sz w:val="24"/>
          <w:szCs w:val="24"/>
        </w:rPr>
        <w:t xml:space="preserve"> </w:t>
      </w:r>
      <w:r w:rsidRPr="007C2D7E">
        <w:rPr>
          <w:sz w:val="24"/>
          <w:szCs w:val="24"/>
        </w:rPr>
        <w:t>2024</w:t>
      </w:r>
      <w:r w:rsidR="008749CA" w:rsidRPr="007C2D7E">
        <w:rPr>
          <w:sz w:val="24"/>
          <w:szCs w:val="24"/>
        </w:rPr>
        <w:t xml:space="preserve"> г.                       </w:t>
      </w:r>
      <w:r w:rsidR="00C61F24" w:rsidRPr="007C2D7E">
        <w:rPr>
          <w:sz w:val="24"/>
          <w:szCs w:val="24"/>
        </w:rPr>
        <w:t>с.Целинное</w:t>
      </w:r>
      <w:bookmarkStart w:id="0" w:name="_GoBack"/>
      <w:bookmarkEnd w:id="0"/>
      <w:r w:rsidR="008749CA" w:rsidRPr="007C2D7E">
        <w:rPr>
          <w:sz w:val="24"/>
          <w:szCs w:val="24"/>
        </w:rPr>
        <w:t xml:space="preserve">               </w:t>
      </w:r>
      <w:r w:rsidR="007907E9">
        <w:rPr>
          <w:sz w:val="24"/>
          <w:szCs w:val="24"/>
        </w:rPr>
        <w:t xml:space="preserve">                                      </w:t>
      </w:r>
      <w:r w:rsidR="008749CA" w:rsidRPr="007C2D7E">
        <w:rPr>
          <w:sz w:val="24"/>
          <w:szCs w:val="24"/>
        </w:rPr>
        <w:t xml:space="preserve">  № </w:t>
      </w:r>
      <w:r w:rsidRPr="007C2D7E">
        <w:rPr>
          <w:sz w:val="24"/>
          <w:szCs w:val="24"/>
          <w:u w:val="single"/>
        </w:rPr>
        <w:t>10</w:t>
      </w:r>
    </w:p>
    <w:p w:rsidR="008749CA" w:rsidRDefault="008749CA" w:rsidP="008749CA">
      <w:pPr>
        <w:spacing w:line="276" w:lineRule="auto"/>
      </w:pPr>
    </w:p>
    <w:p w:rsidR="008749CA" w:rsidRPr="007C2D7E" w:rsidRDefault="00E22725" w:rsidP="000E6EAF">
      <w:pPr>
        <w:spacing w:line="276" w:lineRule="auto"/>
        <w:ind w:right="4534"/>
        <w:jc w:val="both"/>
        <w:rPr>
          <w:b/>
          <w:sz w:val="22"/>
          <w:szCs w:val="22"/>
        </w:rPr>
      </w:pPr>
      <w:r w:rsidRPr="007C2D7E">
        <w:rPr>
          <w:b/>
          <w:sz w:val="22"/>
          <w:szCs w:val="22"/>
        </w:rPr>
        <w:t xml:space="preserve">О внесении изменений в постановление от 02.06.2021г. №60«Об </w:t>
      </w:r>
      <w:r w:rsidR="008749CA" w:rsidRPr="007C2D7E">
        <w:rPr>
          <w:b/>
          <w:sz w:val="22"/>
          <w:szCs w:val="22"/>
        </w:rPr>
        <w:t xml:space="preserve">утверждении порядка санкционирования оплаты денежных обязательств получателей средств бюджета </w:t>
      </w:r>
      <w:r w:rsidR="00C61F24" w:rsidRPr="007C2D7E">
        <w:rPr>
          <w:b/>
          <w:sz w:val="22"/>
          <w:szCs w:val="22"/>
        </w:rPr>
        <w:t>Целинного</w:t>
      </w:r>
      <w:r w:rsidR="008749CA" w:rsidRPr="007C2D7E">
        <w:rPr>
          <w:b/>
          <w:sz w:val="22"/>
          <w:szCs w:val="22"/>
        </w:rPr>
        <w:t xml:space="preserve"> сельсовет</w:t>
      </w:r>
      <w:r w:rsidR="00C61F24" w:rsidRPr="007C2D7E">
        <w:rPr>
          <w:b/>
          <w:sz w:val="22"/>
          <w:szCs w:val="22"/>
        </w:rPr>
        <w:t>а</w:t>
      </w:r>
      <w:r w:rsidR="008749CA" w:rsidRPr="007C2D7E">
        <w:rPr>
          <w:b/>
          <w:sz w:val="22"/>
          <w:szCs w:val="22"/>
        </w:rPr>
        <w:t xml:space="preserve"> и администраторов источников финансирования дефицита бюджета </w:t>
      </w:r>
      <w:r w:rsidR="00C61F24" w:rsidRPr="007C2D7E">
        <w:rPr>
          <w:b/>
          <w:sz w:val="22"/>
          <w:szCs w:val="22"/>
        </w:rPr>
        <w:t>Целинного сельсовета</w:t>
      </w:r>
      <w:r w:rsidRPr="007C2D7E">
        <w:rPr>
          <w:b/>
          <w:sz w:val="22"/>
          <w:szCs w:val="22"/>
        </w:rPr>
        <w:t>»</w:t>
      </w:r>
    </w:p>
    <w:p w:rsidR="008749CA" w:rsidRDefault="008749CA" w:rsidP="000E6EAF">
      <w:pPr>
        <w:spacing w:line="276" w:lineRule="auto"/>
      </w:pPr>
    </w:p>
    <w:p w:rsidR="008749CA" w:rsidRPr="007C2D7E" w:rsidRDefault="008749CA" w:rsidP="000E6EAF">
      <w:pPr>
        <w:spacing w:line="276" w:lineRule="auto"/>
        <w:ind w:firstLine="709"/>
        <w:jc w:val="both"/>
        <w:rPr>
          <w:sz w:val="22"/>
          <w:szCs w:val="22"/>
        </w:rPr>
      </w:pPr>
      <w:r w:rsidRPr="007C2D7E">
        <w:rPr>
          <w:sz w:val="22"/>
          <w:szCs w:val="22"/>
        </w:rPr>
        <w:t xml:space="preserve">В соответствии со </w:t>
      </w:r>
      <w:hyperlink r:id="rId8" w:history="1">
        <w:r w:rsidRPr="007C2D7E">
          <w:rPr>
            <w:rStyle w:val="af3"/>
            <w:color w:val="auto"/>
            <w:sz w:val="22"/>
            <w:szCs w:val="22"/>
            <w:u w:val="none"/>
          </w:rPr>
          <w:t>статьями 219</w:t>
        </w:r>
      </w:hyperlink>
      <w:r w:rsidRPr="007C2D7E">
        <w:rPr>
          <w:sz w:val="22"/>
          <w:szCs w:val="22"/>
        </w:rPr>
        <w:t xml:space="preserve"> и </w:t>
      </w:r>
      <w:hyperlink r:id="rId9" w:history="1">
        <w:r w:rsidRPr="007C2D7E">
          <w:rPr>
            <w:rStyle w:val="af3"/>
            <w:color w:val="auto"/>
            <w:sz w:val="22"/>
            <w:szCs w:val="22"/>
            <w:u w:val="none"/>
          </w:rPr>
          <w:t>219.2</w:t>
        </w:r>
      </w:hyperlink>
      <w:r w:rsidRPr="007C2D7E">
        <w:rPr>
          <w:sz w:val="22"/>
          <w:szCs w:val="22"/>
        </w:rPr>
        <w:t xml:space="preserve"> Бюджетного кодекса Российской Федерации, </w:t>
      </w:r>
      <w:hyperlink r:id="rId10" w:history="1">
        <w:r w:rsidRPr="007C2D7E">
          <w:rPr>
            <w:rStyle w:val="af3"/>
            <w:color w:val="auto"/>
            <w:sz w:val="22"/>
            <w:szCs w:val="22"/>
            <w:u w:val="none"/>
          </w:rPr>
          <w:t>приказа</w:t>
        </w:r>
      </w:hyperlink>
      <w:r w:rsidRPr="007C2D7E">
        <w:rPr>
          <w:sz w:val="22"/>
          <w:szCs w:val="22"/>
        </w:rPr>
        <w:t xml:space="preserve"> Казначейства Российской Федерации от 14.05.2020 № 21н  </w:t>
      </w:r>
      <w:r w:rsidR="00EB0FEF" w:rsidRPr="007C2D7E">
        <w:rPr>
          <w:sz w:val="22"/>
          <w:szCs w:val="22"/>
        </w:rPr>
        <w:t>«О Порядке казначейского обслуживания</w:t>
      </w:r>
      <w:r w:rsidR="00F1303A" w:rsidRPr="007C2D7E">
        <w:rPr>
          <w:sz w:val="22"/>
          <w:szCs w:val="22"/>
        </w:rPr>
        <w:t>»</w:t>
      </w:r>
      <w:r w:rsidR="00E22725" w:rsidRPr="007C2D7E">
        <w:rPr>
          <w:sz w:val="22"/>
          <w:szCs w:val="22"/>
        </w:rPr>
        <w:t>, постановляет:</w:t>
      </w:r>
    </w:p>
    <w:p w:rsidR="00E22725" w:rsidRPr="007C2D7E" w:rsidRDefault="00E22725" w:rsidP="00E227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D7E">
        <w:rPr>
          <w:rFonts w:ascii="Times New Roman" w:hAnsi="Times New Roman" w:cs="Times New Roman"/>
          <w:sz w:val="22"/>
          <w:szCs w:val="22"/>
        </w:rPr>
        <w:t>1. Внести в постановление от 02.06.2021 № 60 «Об утверждении порядка санкционирования оплаты денежных обязательств получателей средств бюджета Целинного сельсовета и администраторов источников финансирования дефицита бюджета Целинного сельсовета» следующие изменения:</w:t>
      </w:r>
    </w:p>
    <w:p w:rsidR="00E22725" w:rsidRPr="007C2D7E" w:rsidRDefault="00E22725" w:rsidP="00E227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D7E">
        <w:rPr>
          <w:rFonts w:ascii="Times New Roman" w:hAnsi="Times New Roman" w:cs="Times New Roman"/>
          <w:sz w:val="22"/>
          <w:szCs w:val="22"/>
        </w:rPr>
        <w:t>1.1. Пункт 4 дополнить подпунктом 16 следующего содержания:</w:t>
      </w:r>
    </w:p>
    <w:p w:rsidR="00E22725" w:rsidRPr="007C2D7E" w:rsidRDefault="00E22725" w:rsidP="00E227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D7E">
        <w:rPr>
          <w:rFonts w:ascii="Times New Roman" w:hAnsi="Times New Roman" w:cs="Times New Roman"/>
          <w:sz w:val="22"/>
          <w:szCs w:val="22"/>
        </w:rPr>
        <w:t>«16)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контрактов)».</w:t>
      </w:r>
    </w:p>
    <w:p w:rsidR="00E22725" w:rsidRPr="007C2D7E" w:rsidRDefault="00E22725" w:rsidP="00E227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D7E">
        <w:rPr>
          <w:rFonts w:ascii="Times New Roman" w:hAnsi="Times New Roman" w:cs="Times New Roman"/>
          <w:sz w:val="22"/>
          <w:szCs w:val="22"/>
        </w:rPr>
        <w:t>1.2. Пункт 7 дополнить абзацами следующего содержания:</w:t>
      </w:r>
    </w:p>
    <w:p w:rsidR="00E22725" w:rsidRPr="007C2D7E" w:rsidRDefault="00E22725" w:rsidP="00E227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D7E">
        <w:rPr>
          <w:rFonts w:ascii="Times New Roman" w:hAnsi="Times New Roman" w:cs="Times New Roman"/>
          <w:sz w:val="22"/>
          <w:szCs w:val="22"/>
        </w:rPr>
        <w:t>«соответствие уникального номера реестровой записи в реестре контрактов, договору (муниципальному контракту), подлежащему включению в реестр контрактов, указанных в Распоряжении;</w:t>
      </w:r>
    </w:p>
    <w:p w:rsidR="00E22725" w:rsidRPr="007C2D7E" w:rsidRDefault="00E22725" w:rsidP="00E227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D7E">
        <w:rPr>
          <w:rFonts w:ascii="Times New Roman" w:hAnsi="Times New Roman" w:cs="Times New Roman"/>
          <w:sz w:val="22"/>
          <w:szCs w:val="22"/>
        </w:rPr>
        <w:t>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контрактов».</w:t>
      </w:r>
    </w:p>
    <w:p w:rsidR="00E22725" w:rsidRPr="007C2D7E" w:rsidRDefault="00E22725" w:rsidP="00E227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D7E">
        <w:rPr>
          <w:rFonts w:ascii="Times New Roman" w:hAnsi="Times New Roman" w:cs="Times New Roman"/>
          <w:sz w:val="22"/>
          <w:szCs w:val="22"/>
        </w:rPr>
        <w:t>2. Контроль за исполнением настоящего приказа оставляю за собой.</w:t>
      </w:r>
    </w:p>
    <w:p w:rsidR="008749CA" w:rsidRPr="007C2D7E" w:rsidRDefault="00E22725" w:rsidP="00E2272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7C2D7E">
        <w:rPr>
          <w:sz w:val="22"/>
          <w:szCs w:val="22"/>
        </w:rPr>
        <w:t xml:space="preserve">         3. Настоящий приказ распространяется на правоотношения, возникшие с 01 января 2024 года.</w:t>
      </w:r>
    </w:p>
    <w:p w:rsidR="000E6EAF" w:rsidRPr="007C2D7E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E6EAF" w:rsidRPr="007C2D7E" w:rsidRDefault="008749CA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C2D7E">
        <w:rPr>
          <w:color w:val="000000"/>
          <w:sz w:val="22"/>
          <w:szCs w:val="22"/>
        </w:rPr>
        <w:t xml:space="preserve">Глава </w:t>
      </w:r>
      <w:r w:rsidR="00C61F24" w:rsidRPr="007C2D7E">
        <w:rPr>
          <w:color w:val="000000"/>
          <w:sz w:val="22"/>
          <w:szCs w:val="22"/>
        </w:rPr>
        <w:t>Целинного</w:t>
      </w:r>
      <w:r w:rsidRPr="007C2D7E">
        <w:rPr>
          <w:color w:val="000000"/>
          <w:sz w:val="22"/>
          <w:szCs w:val="22"/>
        </w:rPr>
        <w:t xml:space="preserve"> сельсовет</w:t>
      </w:r>
      <w:r w:rsidR="00FF47A0" w:rsidRPr="007C2D7E">
        <w:rPr>
          <w:color w:val="000000"/>
          <w:sz w:val="22"/>
          <w:szCs w:val="22"/>
        </w:rPr>
        <w:t>а</w:t>
      </w:r>
      <w:r w:rsidR="00782E7C"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="007C2D7E">
        <w:rPr>
          <w:color w:val="000000"/>
          <w:sz w:val="22"/>
          <w:szCs w:val="22"/>
        </w:rPr>
        <w:t>Т.И.Морозова</w:t>
      </w:r>
    </w:p>
    <w:p w:rsidR="008749CA" w:rsidRPr="0086595C" w:rsidRDefault="008749CA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86595C">
        <w:rPr>
          <w:bCs/>
          <w:sz w:val="26"/>
          <w:szCs w:val="26"/>
        </w:rPr>
        <w:lastRenderedPageBreak/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</w:t>
      </w:r>
      <w:r w:rsidR="00C61F2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дминистрации </w:t>
      </w:r>
    </w:p>
    <w:p w:rsidR="008749CA" w:rsidRPr="0086595C" w:rsidRDefault="00C61F24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Целинного</w:t>
      </w:r>
      <w:r w:rsidR="008749CA">
        <w:rPr>
          <w:bCs/>
          <w:sz w:val="26"/>
          <w:szCs w:val="26"/>
        </w:rPr>
        <w:t xml:space="preserve"> сельсовета</w:t>
      </w:r>
    </w:p>
    <w:p w:rsidR="008749CA" w:rsidRPr="0086595C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E22725">
        <w:rPr>
          <w:bCs/>
          <w:sz w:val="26"/>
          <w:szCs w:val="26"/>
        </w:rPr>
        <w:t>16февраля 2024</w:t>
      </w:r>
      <w:r w:rsidR="008749CA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</w:t>
      </w:r>
      <w:r w:rsidR="00E22725">
        <w:rPr>
          <w:bCs/>
          <w:sz w:val="26"/>
          <w:szCs w:val="26"/>
          <w:u w:val="single"/>
        </w:rPr>
        <w:t>1</w:t>
      </w:r>
      <w:r w:rsidR="00DA560F">
        <w:rPr>
          <w:bCs/>
          <w:sz w:val="26"/>
          <w:szCs w:val="26"/>
          <w:u w:val="single"/>
        </w:rPr>
        <w:t>0</w:t>
      </w:r>
    </w:p>
    <w:p w:rsidR="00EA5F25" w:rsidRDefault="00EA5F25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ПОЛУЧАТЕЛЕЙ СРЕДСТВ БЮДЖЕТА</w:t>
      </w:r>
      <w:r w:rsidR="00C61F24">
        <w:rPr>
          <w:rFonts w:ascii="Times New Roman" w:hAnsi="Times New Roman" w:cs="Times New Roman"/>
          <w:b w:val="0"/>
          <w:sz w:val="26"/>
          <w:szCs w:val="26"/>
        </w:rPr>
        <w:t>ЦЕЛИННОГО СЕЛЬСОВЕТА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АДМИНИСТРАТОРОВ ИСТОЧНИКОВ ФИНАНСИРОВАНИЯ ДЕФИЦИТА БЮДЖЕТА</w:t>
      </w:r>
      <w:r w:rsidR="00C61F24">
        <w:rPr>
          <w:rFonts w:ascii="Times New Roman" w:hAnsi="Times New Roman" w:cs="Times New Roman"/>
          <w:b w:val="0"/>
          <w:sz w:val="26"/>
          <w:szCs w:val="26"/>
        </w:rPr>
        <w:t>ЦЕЛИННОГО СЕЛЬСОВЕТА</w:t>
      </w:r>
    </w:p>
    <w:p w:rsidR="002C61C9" w:rsidRPr="00B134EA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на основании </w:t>
      </w:r>
      <w:hyperlink r:id="rId11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3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 w:rsidR="00EB0FEF"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Территориальным отделом Управления Федерального казначейства по Республике Хакасия (далее – Территориальный отдел) </w:t>
      </w:r>
      <w:r w:rsidRPr="00B134EA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</w:t>
      </w:r>
      <w:r w:rsidR="0065375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B134EA">
        <w:rPr>
          <w:rFonts w:ascii="Times New Roman" w:hAnsi="Times New Roman" w:cs="Times New Roman"/>
          <w:sz w:val="26"/>
          <w:szCs w:val="26"/>
        </w:rPr>
        <w:t>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получателей средств бюджета</w:t>
      </w:r>
      <w:r w:rsidR="00782E7C">
        <w:rPr>
          <w:rFonts w:ascii="Times New Roman" w:hAnsi="Times New Roman" w:cs="Times New Roman"/>
          <w:sz w:val="26"/>
          <w:szCs w:val="26"/>
        </w:rPr>
        <w:t xml:space="preserve"> </w:t>
      </w:r>
      <w:r w:rsidR="0065375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B134EA">
        <w:rPr>
          <w:rFonts w:ascii="Times New Roman" w:hAnsi="Times New Roman" w:cs="Times New Roman"/>
          <w:sz w:val="26"/>
          <w:szCs w:val="26"/>
        </w:rPr>
        <w:t>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</w:t>
      </w:r>
      <w:r w:rsidR="0065375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B134EA">
        <w:rPr>
          <w:rFonts w:ascii="Times New Roman" w:hAnsi="Times New Roman" w:cs="Times New Roman"/>
          <w:sz w:val="26"/>
          <w:szCs w:val="26"/>
        </w:rPr>
        <w:t>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, лицевые счета которых открыты в Управлении Федерального казначейства.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2. Для оплаты денежных обязательств получатели средств бюджета </w:t>
      </w:r>
      <w:r w:rsidR="0065375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администраторы источников финансирования дефицита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B134EA">
        <w:rPr>
          <w:rFonts w:ascii="Times New Roman" w:hAnsi="Times New Roman" w:cs="Times New Roman"/>
          <w:sz w:val="26"/>
          <w:szCs w:val="26"/>
        </w:rPr>
        <w:t>14.05.2020 г. N 21н(далее - Распоряжение) в порядке, установленном в соответствии с бюджетным законодательством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При наличии электронного документооборота между получателем средств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администратором источников финансирования дефицита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3. 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Pr="00B134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1) подписей, соответствующих имеющимся образцам, представленным получателем средств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</w:t>
      </w:r>
      <w:r w:rsidR="0065375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B134EA">
        <w:rPr>
          <w:rFonts w:ascii="Times New Roman" w:hAnsi="Times New Roman" w:cs="Times New Roman"/>
          <w:sz w:val="26"/>
          <w:szCs w:val="26"/>
        </w:rPr>
        <w:t>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), для открытия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4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8) номера бюджетного обязательства и номера денежного обязательства получателя средств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(далее - бюджетное обязательство, денежное обязательство) (при наличии), учтенного в Территориальном отделе;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B134EA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B134EA">
        <w:rPr>
          <w:rFonts w:ascii="Times New Roman" w:hAnsi="Times New Roman" w:cs="Times New Roman"/>
          <w:sz w:val="26"/>
          <w:szCs w:val="26"/>
        </w:rPr>
        <w:t>, предоставляемых получателями средств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постановке на учет бюджетных и денежных обязательств (документы, предусмотренные </w:t>
      </w:r>
      <w:hyperlink r:id="rId15" w:history="1">
        <w:r w:rsidRPr="00B134EA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B134EA">
        <w:rPr>
          <w:rFonts w:ascii="Times New Roman" w:hAnsi="Times New Roman" w:cs="Times New Roman"/>
          <w:sz w:val="26"/>
          <w:szCs w:val="26"/>
        </w:rPr>
        <w:t>,3 Перечня документов, на основании которых возникают бюджетные обязательства получателей средств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, утвержденного Порядком учета бюджетных обязательств, установленным финансовым органом);</w:t>
      </w:r>
    </w:p>
    <w:p w:rsidR="002C61C9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7C2D7E" w:rsidRPr="00E00588" w:rsidRDefault="007C2D7E" w:rsidP="007C2D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16)у</w:t>
      </w:r>
      <w:r w:rsidRPr="00E00588">
        <w:rPr>
          <w:rFonts w:ascii="Times New Roman" w:hAnsi="Times New Roman" w:cs="Times New Roman"/>
          <w:sz w:val="26"/>
          <w:szCs w:val="26"/>
        </w:rPr>
        <w:t>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</w:t>
      </w:r>
      <w:r>
        <w:rPr>
          <w:rFonts w:ascii="Times New Roman" w:hAnsi="Times New Roman" w:cs="Times New Roman"/>
          <w:sz w:val="26"/>
          <w:szCs w:val="26"/>
        </w:rPr>
        <w:t>ами (далее - реестр контрактов)</w:t>
      </w:r>
      <w:r w:rsidRPr="00E00588">
        <w:rPr>
          <w:rFonts w:ascii="Times New Roman" w:hAnsi="Times New Roman" w:cs="Times New Roman"/>
          <w:sz w:val="26"/>
          <w:szCs w:val="26"/>
        </w:rPr>
        <w:t>.</w:t>
      </w:r>
    </w:p>
    <w:p w:rsidR="002C61C9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</w:t>
      </w:r>
      <w:r w:rsidR="0065375B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75B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.</w:t>
      </w:r>
    </w:p>
    <w:p w:rsidR="00A64C53" w:rsidRPr="00B134EA" w:rsidRDefault="00A64C53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заявки на получение денежных средств, перечисляемых на карту;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кассовый расход, заявки на кассовый расход (сокращенной) при: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по договору на оказание услуг, выполнение работ, заключенному получателем средств бюджета</w:t>
      </w:r>
      <w:r w:rsidR="00041102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B134EA">
        <w:rPr>
          <w:rFonts w:ascii="Times New Roman" w:hAnsi="Times New Roman" w:cs="Times New Roman"/>
          <w:sz w:val="26"/>
          <w:szCs w:val="26"/>
        </w:rPr>
        <w:t>сельсовет</w:t>
      </w:r>
      <w:r w:rsidR="00041102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 физическим лицом, не являющимся индивидуальным предпринимателем;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договора (муниципального контракта);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возмещении денежных сред</w:t>
      </w:r>
      <w:r w:rsidR="00F1303A">
        <w:rPr>
          <w:rFonts w:ascii="Times New Roman" w:hAnsi="Times New Roman" w:cs="Times New Roman"/>
          <w:sz w:val="26"/>
          <w:szCs w:val="26"/>
        </w:rPr>
        <w:t>ств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подотчетному лицу по авансовому отчету;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межбюджетных трансфертов в соответствии со статьей 142 Бюджетного кодекса Российской Федерации;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(классификации источников финансирования дефицита бюджета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) по денежным обязательствам в рамках одного бюджетного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6. Получатель средств бюджета </w:t>
      </w:r>
      <w:r w:rsidR="00D0683C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683C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 (кроме денежных обязательств по аренде, а также при осуществлении авансовых платежей).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2D7E" w:rsidRPr="00E00588" w:rsidRDefault="007C2D7E" w:rsidP="007C2D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88">
        <w:rPr>
          <w:rFonts w:ascii="Times New Roman" w:hAnsi="Times New Roman" w:cs="Times New Roman"/>
          <w:sz w:val="26"/>
          <w:szCs w:val="26"/>
        </w:rPr>
        <w:t>соответствие уникального номера реестровой записи в реестре контрактов, договору (муниципальному контракту), подлежащему включению в реестр контрактов, указанных в Распоряжении;</w:t>
      </w:r>
    </w:p>
    <w:p w:rsidR="007C2D7E" w:rsidRPr="00E00588" w:rsidRDefault="007C2D7E" w:rsidP="007C2D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88">
        <w:rPr>
          <w:rFonts w:ascii="Times New Roman" w:hAnsi="Times New Roman" w:cs="Times New Roman"/>
          <w:sz w:val="26"/>
          <w:szCs w:val="26"/>
        </w:rPr>
        <w:t xml:space="preserve">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</w:t>
      </w:r>
      <w:r>
        <w:rPr>
          <w:rFonts w:ascii="Times New Roman" w:hAnsi="Times New Roman" w:cs="Times New Roman"/>
          <w:sz w:val="26"/>
          <w:szCs w:val="26"/>
        </w:rPr>
        <w:t>в реестре контрактов;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кодов классификации расходов бюджета</w:t>
      </w:r>
      <w:r w:rsidR="004A174F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B134EA">
        <w:rPr>
          <w:rFonts w:ascii="Times New Roman" w:hAnsi="Times New Roman" w:cs="Times New Roman"/>
          <w:sz w:val="26"/>
          <w:szCs w:val="26"/>
        </w:rPr>
        <w:t>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на счета, открытые Территориальному отделению в учреждениях Центрального банка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непревышение суммы Распоряжения над суммой неисполненного денежного обязательства;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непревышение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непревышение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B134EA">
        <w:rPr>
          <w:rFonts w:ascii="Times New Roman" w:hAnsi="Times New Roman" w:cs="Times New Roman"/>
          <w:sz w:val="26"/>
          <w:szCs w:val="26"/>
        </w:rPr>
        <w:t>9. При санкционировании оплаты денежных обязательств по выплатам по источникам финансирования дефицита бюджета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1) коды классификации источников финансирования дефицита бюджета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непревышение сумм в Распоряжении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10. В случае если форма или информация, указанная </w:t>
      </w:r>
      <w:r w:rsidR="00916AFF">
        <w:rPr>
          <w:rFonts w:ascii="Times New Roman" w:hAnsi="Times New Roman" w:cs="Times New Roman"/>
          <w:sz w:val="26"/>
          <w:szCs w:val="26"/>
        </w:rPr>
        <w:t>в Распоряжении, не соответствуют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) не позднее срока, установленного нормативно-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правовыми актами по кассовому обслуживанию исполнения бюджетов, экземпляры Распоряжения на бумажном носителе с указанием в прилагаемом протоколе (</w:t>
      </w:r>
      <w:hyperlink r:id="rId17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В случае если Распоряжение представлялась в электронном виде, получателю средств бюджета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)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При положительном результате проверки в соответствии с требованиями, установленными настоящим Порядком</w:t>
      </w:r>
      <w:r w:rsidR="00AF30D5">
        <w:rPr>
          <w:rFonts w:ascii="Times New Roman" w:hAnsi="Times New Roman" w:cs="Times New Roman"/>
          <w:sz w:val="26"/>
          <w:szCs w:val="26"/>
        </w:rPr>
        <w:t>, в Распоряжении, представленном</w:t>
      </w:r>
      <w:r w:rsidRPr="00B134EA">
        <w:rPr>
          <w:rFonts w:ascii="Times New Roman" w:hAnsi="Times New Roman" w:cs="Times New Roman"/>
          <w:sz w:val="26"/>
          <w:szCs w:val="26"/>
        </w:rPr>
        <w:t xml:space="preserve">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>), с указанием даты, подписи, расшифровки подписи, и Распоряжение принимается к исполнению.</w:t>
      </w:r>
    </w:p>
    <w:p w:rsidR="002C61C9" w:rsidRPr="001D093B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1D093B" w:rsidRDefault="002C61C9" w:rsidP="002C61C9">
      <w:pPr>
        <w:rPr>
          <w:sz w:val="26"/>
          <w:szCs w:val="26"/>
        </w:rPr>
      </w:pPr>
    </w:p>
    <w:p w:rsidR="002C61C9" w:rsidRDefault="002C61C9" w:rsidP="002C61C9">
      <w:pPr>
        <w:spacing w:line="276" w:lineRule="auto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  <w:ind w:firstLine="709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</w:pPr>
    </w:p>
    <w:p w:rsidR="002C61C9" w:rsidRPr="00FF47A0" w:rsidRDefault="002C61C9" w:rsidP="002C61C9"/>
    <w:p w:rsidR="002C61C9" w:rsidRPr="00FF47A0" w:rsidRDefault="002C61C9" w:rsidP="002C61C9"/>
    <w:p w:rsidR="002C61C9" w:rsidRPr="00FF47A0" w:rsidRDefault="002C61C9" w:rsidP="002C61C9">
      <w:pPr>
        <w:spacing w:line="276" w:lineRule="auto"/>
        <w:rPr>
          <w:sz w:val="24"/>
        </w:rPr>
      </w:pPr>
    </w:p>
    <w:p w:rsidR="00A469D7" w:rsidRPr="00FF47A0" w:rsidRDefault="00A469D7" w:rsidP="002C61C9">
      <w:pPr>
        <w:pStyle w:val="ConsPlusTitle"/>
        <w:spacing w:line="276" w:lineRule="auto"/>
        <w:jc w:val="center"/>
        <w:rPr>
          <w:sz w:val="24"/>
        </w:rPr>
      </w:pPr>
    </w:p>
    <w:sectPr w:rsidR="00A469D7" w:rsidRPr="00FF47A0" w:rsidSect="002179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F3" w:rsidRDefault="002111F3" w:rsidP="002179AE">
      <w:r>
        <w:separator/>
      </w:r>
    </w:p>
  </w:endnote>
  <w:endnote w:type="continuationSeparator" w:id="1">
    <w:p w:rsidR="002111F3" w:rsidRDefault="002111F3" w:rsidP="0021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F3" w:rsidRDefault="002111F3" w:rsidP="002179AE">
      <w:r>
        <w:separator/>
      </w:r>
    </w:p>
  </w:footnote>
  <w:footnote w:type="continuationSeparator" w:id="1">
    <w:p w:rsidR="002111F3" w:rsidRDefault="002111F3" w:rsidP="0021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21640"/>
      <w:docPartObj>
        <w:docPartGallery w:val="Page Numbers (Top of Page)"/>
        <w:docPartUnique/>
      </w:docPartObj>
    </w:sdtPr>
    <w:sdtContent>
      <w:p w:rsidR="002179AE" w:rsidRDefault="00722208">
        <w:pPr>
          <w:pStyle w:val="a8"/>
          <w:jc w:val="center"/>
        </w:pPr>
        <w:r>
          <w:fldChar w:fldCharType="begin"/>
        </w:r>
        <w:r w:rsidR="002179AE">
          <w:instrText>PAGE   \* MERGEFORMAT</w:instrText>
        </w:r>
        <w:r>
          <w:fldChar w:fldCharType="separate"/>
        </w:r>
        <w:r w:rsidR="008B44C8">
          <w:rPr>
            <w:noProof/>
          </w:rPr>
          <w:t>8</w:t>
        </w:r>
        <w:r>
          <w:fldChar w:fldCharType="end"/>
        </w:r>
      </w:p>
    </w:sdtContent>
  </w:sdt>
  <w:p w:rsidR="002179AE" w:rsidRDefault="002179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332"/>
    <w:rsid w:val="00022B68"/>
    <w:rsid w:val="00041102"/>
    <w:rsid w:val="0007673C"/>
    <w:rsid w:val="000916C3"/>
    <w:rsid w:val="00092ED7"/>
    <w:rsid w:val="000A32AE"/>
    <w:rsid w:val="000B7975"/>
    <w:rsid w:val="000C2DC7"/>
    <w:rsid w:val="000C559A"/>
    <w:rsid w:val="000D7DE8"/>
    <w:rsid w:val="000E6EAF"/>
    <w:rsid w:val="000F35A8"/>
    <w:rsid w:val="000F5739"/>
    <w:rsid w:val="00125A10"/>
    <w:rsid w:val="0013254C"/>
    <w:rsid w:val="00135255"/>
    <w:rsid w:val="00182094"/>
    <w:rsid w:val="001A0A10"/>
    <w:rsid w:val="001A7463"/>
    <w:rsid w:val="001F032E"/>
    <w:rsid w:val="002111F3"/>
    <w:rsid w:val="002179AE"/>
    <w:rsid w:val="00227E56"/>
    <w:rsid w:val="00233B9E"/>
    <w:rsid w:val="00276468"/>
    <w:rsid w:val="002A03AF"/>
    <w:rsid w:val="002A661E"/>
    <w:rsid w:val="002C61C9"/>
    <w:rsid w:val="002D35DB"/>
    <w:rsid w:val="002E5886"/>
    <w:rsid w:val="002F329F"/>
    <w:rsid w:val="00302B02"/>
    <w:rsid w:val="00307A23"/>
    <w:rsid w:val="00315545"/>
    <w:rsid w:val="00356B06"/>
    <w:rsid w:val="0037640E"/>
    <w:rsid w:val="00380030"/>
    <w:rsid w:val="00414311"/>
    <w:rsid w:val="00423236"/>
    <w:rsid w:val="00437D2F"/>
    <w:rsid w:val="00445F93"/>
    <w:rsid w:val="004638FE"/>
    <w:rsid w:val="0047320B"/>
    <w:rsid w:val="004765E6"/>
    <w:rsid w:val="00485140"/>
    <w:rsid w:val="004A174F"/>
    <w:rsid w:val="004C1F09"/>
    <w:rsid w:val="004D060C"/>
    <w:rsid w:val="004E1B82"/>
    <w:rsid w:val="00532D73"/>
    <w:rsid w:val="00551AC8"/>
    <w:rsid w:val="005E6D6D"/>
    <w:rsid w:val="005F671B"/>
    <w:rsid w:val="0065375B"/>
    <w:rsid w:val="00656F25"/>
    <w:rsid w:val="00676C83"/>
    <w:rsid w:val="00684781"/>
    <w:rsid w:val="006B4D0A"/>
    <w:rsid w:val="006B6F7E"/>
    <w:rsid w:val="006B7E53"/>
    <w:rsid w:val="006D4E13"/>
    <w:rsid w:val="006E4267"/>
    <w:rsid w:val="0070768B"/>
    <w:rsid w:val="00722208"/>
    <w:rsid w:val="007753E6"/>
    <w:rsid w:val="00782E7C"/>
    <w:rsid w:val="00786B0C"/>
    <w:rsid w:val="007907E9"/>
    <w:rsid w:val="00793FCA"/>
    <w:rsid w:val="007C2D7E"/>
    <w:rsid w:val="007E2981"/>
    <w:rsid w:val="007F1F3F"/>
    <w:rsid w:val="00813754"/>
    <w:rsid w:val="00837A39"/>
    <w:rsid w:val="008749CA"/>
    <w:rsid w:val="008817BB"/>
    <w:rsid w:val="008976EF"/>
    <w:rsid w:val="008A0D55"/>
    <w:rsid w:val="008B44C8"/>
    <w:rsid w:val="008C4F88"/>
    <w:rsid w:val="008D3BBF"/>
    <w:rsid w:val="008F7A93"/>
    <w:rsid w:val="0090538D"/>
    <w:rsid w:val="00916AFF"/>
    <w:rsid w:val="00936938"/>
    <w:rsid w:val="00954802"/>
    <w:rsid w:val="009A1B5A"/>
    <w:rsid w:val="009C7EB4"/>
    <w:rsid w:val="009E3DA4"/>
    <w:rsid w:val="009F48F4"/>
    <w:rsid w:val="00A13332"/>
    <w:rsid w:val="00A326AC"/>
    <w:rsid w:val="00A469D7"/>
    <w:rsid w:val="00A64C53"/>
    <w:rsid w:val="00A706C3"/>
    <w:rsid w:val="00AD6EA2"/>
    <w:rsid w:val="00AF30D5"/>
    <w:rsid w:val="00AF3BE2"/>
    <w:rsid w:val="00B00C81"/>
    <w:rsid w:val="00B01693"/>
    <w:rsid w:val="00B6658E"/>
    <w:rsid w:val="00B817A8"/>
    <w:rsid w:val="00BA5B92"/>
    <w:rsid w:val="00BD1E42"/>
    <w:rsid w:val="00C0290E"/>
    <w:rsid w:val="00C1007B"/>
    <w:rsid w:val="00C10B02"/>
    <w:rsid w:val="00C20AC7"/>
    <w:rsid w:val="00C308FD"/>
    <w:rsid w:val="00C43CB7"/>
    <w:rsid w:val="00C61F24"/>
    <w:rsid w:val="00C74224"/>
    <w:rsid w:val="00C8003A"/>
    <w:rsid w:val="00CA7429"/>
    <w:rsid w:val="00CA7F4C"/>
    <w:rsid w:val="00CF4F83"/>
    <w:rsid w:val="00CF630C"/>
    <w:rsid w:val="00D0683C"/>
    <w:rsid w:val="00D06C0B"/>
    <w:rsid w:val="00D1146D"/>
    <w:rsid w:val="00D52DA9"/>
    <w:rsid w:val="00D80F17"/>
    <w:rsid w:val="00D81BA8"/>
    <w:rsid w:val="00D81FE9"/>
    <w:rsid w:val="00D95E3F"/>
    <w:rsid w:val="00DA560F"/>
    <w:rsid w:val="00DB6DAA"/>
    <w:rsid w:val="00DC0AAF"/>
    <w:rsid w:val="00DD0B4D"/>
    <w:rsid w:val="00E042FD"/>
    <w:rsid w:val="00E1555F"/>
    <w:rsid w:val="00E22725"/>
    <w:rsid w:val="00E40E88"/>
    <w:rsid w:val="00E47B38"/>
    <w:rsid w:val="00EA5F25"/>
    <w:rsid w:val="00EB0FEF"/>
    <w:rsid w:val="00F1096F"/>
    <w:rsid w:val="00F1303A"/>
    <w:rsid w:val="00F146FA"/>
    <w:rsid w:val="00F95183"/>
    <w:rsid w:val="00FB3E3B"/>
    <w:rsid w:val="00FC4D4A"/>
    <w:rsid w:val="00FE239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3B09Fj844G" TargetMode="External"/><Relationship Id="rId13" Type="http://schemas.openxmlformats.org/officeDocument/2006/relationships/hyperlink" Target="consultantplus://offline/ref=865EB9C76A8E232661C71BA2D7EA5DC74FEABFDB7D0D1CC2B2FE8D2B15j44BG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5EB9C76A8E232661C71BA2D7EA5DC74FE7BAD87E0B1CC2B2FE8D2B154B34FE5314BE11B69982A4jE4FG" TargetMode="External"/><Relationship Id="rId17" Type="http://schemas.openxmlformats.org/officeDocument/2006/relationships/hyperlink" Target="consultantplus://offline/ref=865EB9C76A8E232661C71BA2D7EA5DC74FEABFDB7D0D1CC2B2FE8D2B154B34FE5314BE11B69B86A6jE49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EB9C76A8E232661C71BA2D7EA5DC74FEABFDB7D0D1CC2B2FE8D2B154B34FE5314BE11B69B86A1jE4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5EB9C76A8E232661C71BA2D7EA5DC74FE7BAD87E0B1CC2B2FE8D2B154B34FE5314BE13B09Fj844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FA6AB1B6FC61FCB9AE84DF2DB8C37D7D314CBF86A4B3E911A21FFBEA93CAC414BE713EF31750674DD204EFM4C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865EB9C76A8E232661C71BA2D7EA5DC74FEABFDB7D0D1CC2B2FE8D2B15j44B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1B69982A4jE4FG" TargetMode="External"/><Relationship Id="rId14" Type="http://schemas.openxmlformats.org/officeDocument/2006/relationships/hyperlink" Target="consultantplus://offline/ref=865EB9C76A8E232661C71BA2D7EA5DC74FE7B2D77B071CC2B2FE8D2B15j44B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cp:lastPrinted>2024-02-20T01:28:00Z</cp:lastPrinted>
  <dcterms:created xsi:type="dcterms:W3CDTF">2024-03-04T01:58:00Z</dcterms:created>
  <dcterms:modified xsi:type="dcterms:W3CDTF">2024-03-18T01:43:00Z</dcterms:modified>
</cp:coreProperties>
</file>