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8037B" w:rsidRDefault="009500A6">
      <w:pPr>
        <w:spacing w:after="0" w:line="283" w:lineRule="atLeast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295525" cy="838200"/>
                <wp:effectExtent l="0" t="0" r="9525" b="0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275948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295524" cy="83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0.75pt;height:66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08037B" w:rsidRDefault="0008037B">
      <w:pPr>
        <w:spacing w:after="0" w:line="283" w:lineRule="atLeast"/>
        <w:jc w:val="both"/>
        <w:rPr>
          <w:rFonts w:ascii="Tinos" w:hAnsi="Tinos" w:cs="Tinos"/>
          <w:b/>
          <w:color w:val="000000" w:themeColor="text1"/>
          <w:sz w:val="24"/>
          <w:szCs w:val="24"/>
        </w:rPr>
      </w:pPr>
    </w:p>
    <w:p w:rsidR="0008037B" w:rsidRDefault="000803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:rsidR="0008037B" w:rsidRDefault="009500A6">
      <w:pPr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6"/>
          <w:szCs w:val="26"/>
        </w:rPr>
        <w:t xml:space="preserve">Может ли инспектор Росреестра Хакасии провести проверку земельного участка без собственника? </w:t>
      </w:r>
    </w:p>
    <w:p w:rsidR="0008037B" w:rsidRDefault="009500A6">
      <w:pPr>
        <w:jc w:val="both"/>
        <w:rPr>
          <w:rFonts w:ascii="Tinos" w:eastAsia="Tinos" w:hAnsi="Tinos" w:cs="Tinos"/>
          <w:sz w:val="26"/>
          <w:szCs w:val="26"/>
        </w:rPr>
      </w:pPr>
      <w:r>
        <w:rPr>
          <w:rFonts w:ascii="Tinos" w:eastAsia="Tinos" w:hAnsi="Tinos" w:cs="Tinos"/>
          <w:sz w:val="26"/>
          <w:szCs w:val="26"/>
        </w:rPr>
        <w:t>Да, может. Надзорные мероприятия по соблюдению требований земельного законодательства бывают двух видов - без взаимодействия с правообладателем земельного участка и во взаимодействии. Мероприятия во взаимодействии (проверки) проводятся после согласования с</w:t>
      </w:r>
      <w:r>
        <w:rPr>
          <w:rFonts w:ascii="Tinos" w:eastAsia="Tinos" w:hAnsi="Tinos" w:cs="Tinos"/>
          <w:sz w:val="26"/>
          <w:szCs w:val="26"/>
        </w:rPr>
        <w:t xml:space="preserve"> прокуратурой. При этом собственник земельного участка уведомляется о дате и времени их проведения. В случае выявления нарушений контролируемому лицу выдается предписание об устранении нарушений. Мероприятия без взаимодействия проводятся без предварительно</w:t>
      </w:r>
      <w:r>
        <w:rPr>
          <w:rFonts w:ascii="Tinos" w:eastAsia="Tinos" w:hAnsi="Tinos" w:cs="Tinos"/>
          <w:sz w:val="26"/>
          <w:szCs w:val="26"/>
        </w:rPr>
        <w:t xml:space="preserve">го уведомления. В ходе их проведения инспектор может не опрашивать собственников земельных участков, получать письменные объяснения и так далее. Чаще всего в ходе таких мероприятий устанавливаются признаки, свидетельствующие о возможном наличии нарушения. </w:t>
      </w:r>
      <w:r>
        <w:rPr>
          <w:rFonts w:ascii="Tinos" w:eastAsia="Tinos" w:hAnsi="Tinos" w:cs="Tinos"/>
          <w:sz w:val="26"/>
          <w:szCs w:val="26"/>
        </w:rPr>
        <w:t>По их результатам проводятся профилактические мероприятия. Но иногда даже без взаимодействия с собственником возможно достоверно установить наличие нарушения. Например, когда на участке, не предполагающем такое использование, размещается СТО. В этом случае</w:t>
      </w:r>
      <w:r>
        <w:rPr>
          <w:rFonts w:ascii="Tinos" w:eastAsia="Tinos" w:hAnsi="Tinos" w:cs="Tinos"/>
          <w:sz w:val="26"/>
          <w:szCs w:val="26"/>
        </w:rPr>
        <w:t xml:space="preserve"> Земельный кодекс Российской Федерации позволяет выдать предписание об устранении нарушения и без проведения проверки (часть 5 статьи 71). </w:t>
      </w:r>
    </w:p>
    <w:p w:rsidR="0008037B" w:rsidRDefault="000803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:rsidR="0008037B" w:rsidRDefault="0008037B">
      <w:pPr>
        <w:spacing w:line="283" w:lineRule="atLeast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08037B" w:rsidRDefault="009500A6">
      <w:pPr>
        <w:spacing w:line="283" w:lineRule="atLeast"/>
        <w:jc w:val="right"/>
        <w:rPr>
          <w:rFonts w:ascii="Tinos" w:eastAsia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>Пресс-служба Росреестра Хакасии</w:t>
      </w:r>
    </w:p>
    <w:sectPr w:rsidR="000803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A6" w:rsidRDefault="009500A6">
      <w:pPr>
        <w:spacing w:after="0" w:line="240" w:lineRule="auto"/>
      </w:pPr>
      <w:r>
        <w:separator/>
      </w:r>
    </w:p>
  </w:endnote>
  <w:endnote w:type="continuationSeparator" w:id="0">
    <w:p w:rsidR="009500A6" w:rsidRDefault="0095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A6" w:rsidRDefault="009500A6">
      <w:pPr>
        <w:spacing w:after="0" w:line="240" w:lineRule="auto"/>
      </w:pPr>
      <w:r>
        <w:separator/>
      </w:r>
    </w:p>
  </w:footnote>
  <w:footnote w:type="continuationSeparator" w:id="0">
    <w:p w:rsidR="009500A6" w:rsidRDefault="0095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04335"/>
    <w:multiLevelType w:val="hybridMultilevel"/>
    <w:tmpl w:val="23FCC9D2"/>
    <w:lvl w:ilvl="0" w:tplc="0F7E9EBE">
      <w:start w:val="1"/>
      <w:numFmt w:val="decimal"/>
      <w:lvlText w:val="%1."/>
      <w:lvlJc w:val="left"/>
      <w:pPr>
        <w:ind w:left="709" w:hanging="360"/>
      </w:pPr>
    </w:lvl>
    <w:lvl w:ilvl="1" w:tplc="8112F3EE">
      <w:start w:val="1"/>
      <w:numFmt w:val="lowerLetter"/>
      <w:lvlText w:val="%2."/>
      <w:lvlJc w:val="left"/>
      <w:pPr>
        <w:ind w:left="1429" w:hanging="360"/>
      </w:pPr>
    </w:lvl>
    <w:lvl w:ilvl="2" w:tplc="8702F2F8">
      <w:start w:val="1"/>
      <w:numFmt w:val="lowerRoman"/>
      <w:lvlText w:val="%3."/>
      <w:lvlJc w:val="right"/>
      <w:pPr>
        <w:ind w:left="2149" w:hanging="180"/>
      </w:pPr>
    </w:lvl>
    <w:lvl w:ilvl="3" w:tplc="B1FE09B4">
      <w:start w:val="1"/>
      <w:numFmt w:val="decimal"/>
      <w:lvlText w:val="%4."/>
      <w:lvlJc w:val="left"/>
      <w:pPr>
        <w:ind w:left="2869" w:hanging="360"/>
      </w:pPr>
    </w:lvl>
    <w:lvl w:ilvl="4" w:tplc="C16AA568">
      <w:start w:val="1"/>
      <w:numFmt w:val="lowerLetter"/>
      <w:lvlText w:val="%5."/>
      <w:lvlJc w:val="left"/>
      <w:pPr>
        <w:ind w:left="3589" w:hanging="360"/>
      </w:pPr>
    </w:lvl>
    <w:lvl w:ilvl="5" w:tplc="0F327560">
      <w:start w:val="1"/>
      <w:numFmt w:val="lowerRoman"/>
      <w:lvlText w:val="%6."/>
      <w:lvlJc w:val="right"/>
      <w:pPr>
        <w:ind w:left="4309" w:hanging="180"/>
      </w:pPr>
    </w:lvl>
    <w:lvl w:ilvl="6" w:tplc="4B62716E">
      <w:start w:val="1"/>
      <w:numFmt w:val="decimal"/>
      <w:lvlText w:val="%7."/>
      <w:lvlJc w:val="left"/>
      <w:pPr>
        <w:ind w:left="5029" w:hanging="360"/>
      </w:pPr>
    </w:lvl>
    <w:lvl w:ilvl="7" w:tplc="2420694C">
      <w:start w:val="1"/>
      <w:numFmt w:val="lowerLetter"/>
      <w:lvlText w:val="%8."/>
      <w:lvlJc w:val="left"/>
      <w:pPr>
        <w:ind w:left="5749" w:hanging="360"/>
      </w:pPr>
    </w:lvl>
    <w:lvl w:ilvl="8" w:tplc="EF3A0AB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7B"/>
    <w:rsid w:val="0008037B"/>
    <w:rsid w:val="00300FA1"/>
    <w:rsid w:val="009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DF14B-C8CB-4364-B685-31CE978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13">
    <w:name w:val="s_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 (веб)1"/>
    <w:basedOn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2025-04-03T07:25:00Z</dcterms:created>
  <dcterms:modified xsi:type="dcterms:W3CDTF">2025-04-03T07:25:00Z</dcterms:modified>
</cp:coreProperties>
</file>