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F7" w:rsidRPr="00D061F7" w:rsidRDefault="00D061F7" w:rsidP="00D061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5"/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061F7" w:rsidRPr="00D061F7" w:rsidRDefault="00D061F7" w:rsidP="00D061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061F7" w:rsidRPr="00D061F7" w:rsidRDefault="00D061F7" w:rsidP="00D061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D061F7" w:rsidRPr="00D061F7" w:rsidRDefault="00D061F7" w:rsidP="00D06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</w:t>
      </w:r>
      <w:r w:rsidR="00CD519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29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D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1F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9C">
        <w:rPr>
          <w:rFonts w:ascii="Times New Roman" w:eastAsia="Times New Roman" w:hAnsi="Times New Roman" w:cs="Times New Roman"/>
          <w:sz w:val="24"/>
          <w:szCs w:val="24"/>
          <w:lang w:eastAsia="ru-RU"/>
        </w:rPr>
        <w:t>33/2</w:t>
      </w:r>
      <w:bookmarkStart w:id="1" w:name="_GoBack"/>
      <w:bookmarkEnd w:id="1"/>
    </w:p>
    <w:p w:rsidR="00D061F7" w:rsidRDefault="00D061F7" w:rsidP="000B1F97">
      <w:pPr>
        <w:keepNext/>
        <w:keepLines/>
        <w:spacing w:after="0" w:line="240" w:lineRule="auto"/>
        <w:ind w:left="40"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61F7" w:rsidRDefault="00D061F7" w:rsidP="000B1F97">
      <w:pPr>
        <w:keepNext/>
        <w:keepLines/>
        <w:spacing w:after="0" w:line="240" w:lineRule="auto"/>
        <w:ind w:left="40"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702F" w:rsidRPr="00173C1B" w:rsidRDefault="00D2702F" w:rsidP="000B1F97">
      <w:pPr>
        <w:keepNext/>
        <w:keepLines/>
        <w:spacing w:after="0" w:line="240" w:lineRule="auto"/>
        <w:ind w:left="40"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</w:t>
      </w:r>
    </w:p>
    <w:p w:rsidR="00D2702F" w:rsidRDefault="00D06868" w:rsidP="000B1F97">
      <w:pPr>
        <w:keepNext/>
        <w:keepLines/>
        <w:spacing w:after="0" w:line="240" w:lineRule="auto"/>
        <w:ind w:left="40"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D2702F" w:rsidRPr="00173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лавы </w:t>
      </w:r>
      <w:r w:rsidR="00385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Целинного</w:t>
      </w:r>
      <w:r w:rsidR="00D2702F" w:rsidRPr="00173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за 20</w:t>
      </w:r>
      <w:r w:rsidR="00385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3029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D2702F" w:rsidRPr="00173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  <w:bookmarkEnd w:id="0"/>
    </w:p>
    <w:p w:rsidR="00D06868" w:rsidRDefault="00D06868" w:rsidP="000B1F97">
      <w:pPr>
        <w:keepNext/>
        <w:keepLines/>
        <w:spacing w:after="0" w:line="240" w:lineRule="auto"/>
        <w:ind w:left="40"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6868" w:rsidRDefault="00D06868" w:rsidP="00D06868">
      <w:pPr>
        <w:keepNext/>
        <w:keepLines/>
        <w:spacing w:after="0" w:line="240" w:lineRule="auto"/>
        <w:ind w:left="40" w:firstLine="70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с. Целинное                                                                                  </w:t>
      </w:r>
      <w:r w:rsidR="003029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.03.202</w:t>
      </w:r>
      <w:r w:rsidR="003029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</w:p>
    <w:p w:rsidR="00D06868" w:rsidRPr="00173C1B" w:rsidRDefault="00D06868" w:rsidP="00D06868">
      <w:pPr>
        <w:keepNext/>
        <w:keepLines/>
        <w:spacing w:after="0" w:line="240" w:lineRule="auto"/>
        <w:ind w:left="40" w:firstLine="70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администрации поселения - это исполнение полномочий, предусмотренных Федеральным законом № 1</w:t>
      </w:r>
      <w:r w:rsidR="00101BAB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1-ФЗ «Об общих принципах организации местного самоуправления в Российской Федерации» и Уставом поселения по обеспечению деятел</w:t>
      </w:r>
      <w:r w:rsidR="00CB271E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ьности местного самоуправления,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на сегодняшний день - 3</w:t>
      </w:r>
      <w:r w:rsidR="00086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Представляю вашему вниманию отчёт о деятельности администрации по итогам 20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02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D2702F" w:rsidRPr="0030296F" w:rsidRDefault="00D2702F" w:rsidP="00D2702F">
      <w:pPr>
        <w:spacing w:after="0" w:line="298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поселения входят 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населенных пункта: с.</w:t>
      </w:r>
      <w:r w:rsidR="00E35F53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Целинное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Общая 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населения в поселении на 01.01.20</w:t>
      </w:r>
      <w:r w:rsidR="001B3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составляет </w:t>
      </w:r>
      <w:r w:rsidR="002B6CD5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0296F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4670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6900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из них трудоспособного населения - </w:t>
      </w:r>
      <w:r w:rsidR="00210411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</w:t>
      </w:r>
      <w:r w:rsidR="00DC35AD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человек, население в возрасте старше трудоспособного - </w:t>
      </w:r>
      <w:r w:rsidR="00D06868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DC35AD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население моложе трудоспособного возраста (до 16 лет) -</w:t>
      </w:r>
      <w:r w:rsidR="00DC35AD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210411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C35AD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C46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4670" w:rsidRPr="00D23C1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том числе детей в возрасте до 6 лет - 131 человек, подростков (школьников) в возрасте от 7 до 17 лет - 155 человек, молодежи от 18 до 29 лет - 157 человек, взрослых в возрасте от 30 до 60 лет - 565 человек, пожилых людей от 60 лет - 286 человек, а долгожителей села Целинное старше 80 лет - 18 человек</w:t>
      </w:r>
      <w:r w:rsidR="000C4670">
        <w:rPr>
          <w:rFonts w:ascii="Segoe UI" w:hAnsi="Segoe UI" w:cs="Segoe UI"/>
          <w:color w:val="444444"/>
          <w:sz w:val="23"/>
          <w:szCs w:val="23"/>
          <w:shd w:val="clear" w:color="auto" w:fill="FFFFFF"/>
        </w:rPr>
        <w:t xml:space="preserve">. </w:t>
      </w:r>
      <w:r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Наблюдается </w:t>
      </w:r>
      <w:r w:rsidR="00302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убыль</w:t>
      </w:r>
      <w:r w:rsidR="007C216E" w:rsidRPr="00210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</w:t>
      </w:r>
      <w:r w:rsidR="007C216E" w:rsidRPr="00B50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50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</w:t>
      </w:r>
      <w:r w:rsidR="002B6CD5" w:rsidRPr="00B50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02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50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родилось </w:t>
      </w:r>
      <w:r w:rsidR="0030296F" w:rsidRPr="00A218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1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умерло </w:t>
      </w:r>
      <w:r w:rsidR="00DC35AD" w:rsidRPr="00A218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183F" w:rsidRPr="00A218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21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</w:t>
      </w:r>
      <w:r w:rsidR="00B53F5B" w:rsidRPr="003029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53F5B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Выбыло – </w:t>
      </w:r>
      <w:r w:rsidR="00B50197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B53F5B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="00DC35AD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3F5B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прибыло – </w:t>
      </w:r>
      <w:r w:rsidR="00D23C16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B53F5B" w:rsidRPr="00D23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 муниципальное образование обладает достаточными возможностями развития экономики 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природоресурсным</w:t>
      </w:r>
      <w:proofErr w:type="spellEnd"/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трудовым и производственным потенциалом. На территории поселения работают все социальные объекты, необходимые для проживания людей, нормального развития территории: детский сад, школа, больница, дом культуры, почта, библиотека, магазины. Большая часть трудоспособного населения работает в 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Целинное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вопросов, связанных с решением муниципальных проблем объёмный: это вопросы жилищно-коммунального хозяйства, культуры, землепользовани</w:t>
      </w:r>
      <w:r w:rsidR="00D834E3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благоустройства и многие другие вопросы непосредственного обеспечения жизнедеятельности населения. Эти полномочия осуществлялись путем организации повседневной работы администрации поселения, подготовк</w:t>
      </w:r>
      <w:r w:rsidR="00D834E3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</w:t>
      </w:r>
      <w:r w:rsidR="00DC35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 сельсовета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муниципальными служащими, рассмотрения письменных и устных обращений.</w:t>
      </w:r>
    </w:p>
    <w:p w:rsidR="00D2702F" w:rsidRPr="0040789E" w:rsidRDefault="00D2702F" w:rsidP="0040789E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отчетный период 20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02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граждане обращались в администрацию по поводу выдачи справок, оформлени</w:t>
      </w:r>
      <w:r w:rsidR="006D5A1F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на получение субсидий, льгот, детских пособий, материальной помощи, оформлению домовладений в собственнос</w:t>
      </w:r>
      <w:r w:rsidR="00D4242F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ть, земельным вопросам и другим.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242F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ыдано </w:t>
      </w:r>
      <w:r w:rsidR="00D4242F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справок различного рода – 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340</w:t>
      </w:r>
      <w:r w:rsidR="00E8485E" w:rsidRPr="002B6C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8485E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</w:t>
      </w:r>
      <w:r w:rsidR="00D4242F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Специалистами администрации постоянно оказывается консультативная помощь населению по всевозможным обращениям.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Поступило и обработано запросов из различных инстанций - 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706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также администрацией в установленные законодательством сроки предоставляются в </w:t>
      </w:r>
      <w:proofErr w:type="spellStart"/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Хакасстат</w:t>
      </w:r>
      <w:proofErr w:type="spellEnd"/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статистические отчёты.</w:t>
      </w:r>
    </w:p>
    <w:p w:rsidR="001D1F7E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же говорить о нормотворческой деятельности: принято и утверждено </w:t>
      </w:r>
      <w:r w:rsidR="00B50197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</w:t>
      </w:r>
      <w:r w:rsidR="005B22B1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D368AB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68AB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постановлений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Законодательным органом </w:t>
      </w:r>
      <w:r w:rsidR="0040789E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Целинного</w:t>
      </w:r>
      <w:r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является С</w:t>
      </w:r>
      <w:r w:rsidR="00515613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 депутатов </w:t>
      </w:r>
      <w:r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количестве </w:t>
      </w:r>
      <w:r w:rsidR="006B334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Администрацией поселения обеспечивается законотворческая деятельность Совета депутатов поселения</w:t>
      </w:r>
      <w:r w:rsidR="00256ABD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отчетный период разработан</w:t>
      </w:r>
      <w:r w:rsidR="00EF4870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F4870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</w:t>
      </w:r>
      <w:r w:rsidR="00EF4870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519A2" w:rsidRP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19A2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</w:t>
      </w:r>
      <w:r w:rsidR="00EF4870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предлагались вниманию депутатов на утверждение. Эти базовые документы определяли и будут определять в дальнейшем совместную программу действий администрации и Совета депутатов поселения в ближайшие годы.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нормативными актами </w:t>
      </w:r>
      <w:r w:rsidR="002B6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</w:t>
      </w:r>
      <w:r w:rsidR="004839D8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сельсовета владеет, пользуется и распоряжается имуществом, находящимся в муниципальной собственности. Ведется реестр муниципального имущества, в том числе жилфонд. 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302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ыдано </w:t>
      </w:r>
      <w:r w:rsidR="006B33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договор</w:t>
      </w:r>
      <w:r w:rsidR="009B71B7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социального найма на муниципальное жильё, оформлено </w:t>
      </w:r>
      <w:r w:rsidR="00302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пакетов документов на приватизацию квартир. В отчётном периоде проведено </w:t>
      </w:r>
      <w:r w:rsidR="006A16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</w:t>
      </w:r>
      <w:r w:rsidR="009B71B7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жилищной комиссии. Выделено 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квартир очередникам, поставлено на учёт в качестве нуждающихся в улучшении жилищных условий </w:t>
      </w:r>
      <w:r w:rsidR="006B33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семей.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поселения проживает большое количество людей, пользующихся мерами социальной поддержки. В основном это инвалиды, пожилые люди, которым требуется постоянная забота и внимание, льготники других категорий. Среди них </w:t>
      </w:r>
      <w:r w:rsidR="00E90D71" w:rsidRPr="00E90D71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инвалидов различных групп, </w:t>
      </w:r>
      <w:r w:rsidR="00D45283" w:rsidRPr="00A1193D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ветеран</w:t>
      </w:r>
      <w:r w:rsidR="003723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труда, </w:t>
      </w:r>
      <w:r w:rsidR="00E90D71" w:rsidRPr="00E90D71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многодетны</w:t>
      </w:r>
      <w:r w:rsidR="00BF09B2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</w:t>
      </w:r>
      <w:r w:rsidR="00BF09B2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ьи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E90D71" w:rsidRPr="00E90D7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находятся под опекой, </w:t>
      </w:r>
      <w:r w:rsidR="00E90D71" w:rsidRPr="001E28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приёмн</w:t>
      </w:r>
      <w:r w:rsidR="000419B9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</w:t>
      </w:r>
      <w:r w:rsidR="000419B9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Оказана помощь по о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формлен</w:t>
      </w:r>
      <w:r w:rsidR="0076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</w:t>
      </w:r>
      <w:r w:rsidR="006A1627" w:rsidRPr="003029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6A1627" w:rsidRPr="003029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</w:t>
      </w:r>
      <w:r w:rsidR="0076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98C" w:rsidRPr="0076398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льготным категориям граждан.</w:t>
      </w:r>
    </w:p>
    <w:p w:rsidR="00D2702F" w:rsidRPr="00173C1B" w:rsidRDefault="00D2702F" w:rsidP="00D2702F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поселения </w:t>
      </w:r>
      <w:r w:rsidR="00AD7F53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проживают 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семей с несовершеннолетними детьми, находящихся на контроле</w:t>
      </w:r>
      <w:r w:rsidR="007E1955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них 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7E1955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детей)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семьи, находящиеся в социально-опасном положении.</w:t>
      </w:r>
    </w:p>
    <w:p w:rsidR="004703A3" w:rsidRPr="00C00874" w:rsidRDefault="004703A3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протяжении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800"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чрезвычайны</w:t>
      </w:r>
      <w:r w:rsidR="00130800"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ситуации</w:t>
      </w:r>
      <w:r w:rsidR="009A3AC5"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800"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возникало.</w:t>
      </w:r>
    </w:p>
    <w:p w:rsidR="00130800" w:rsidRPr="00C00874" w:rsidRDefault="00130800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 получен паспорт готовности</w:t>
      </w:r>
      <w:r w:rsidR="00A95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жилищно-коммунальному комплексу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отопительному сезону 202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087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3E0CC8" w:rsidRPr="0009659B" w:rsidRDefault="00130800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662A9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июне </w:t>
      </w:r>
      <w:r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23C16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</w:t>
      </w:r>
      <w:r w:rsidR="003E0CC8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проведено обсле</w:t>
      </w:r>
      <w:r w:rsidR="003850F1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дование дымовой трубы котельной на сумму 60</w:t>
      </w:r>
      <w:r w:rsidR="003E0CC8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 000,00 рублей. Все замечания устранены. Проведены эле</w:t>
      </w:r>
      <w:r w:rsidR="003850F1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ктромонтажные работы</w:t>
      </w:r>
      <w:r w:rsidR="0009659B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замена кабельной линии от котельной до водозабора по ул. Советская  на сумму 10</w:t>
      </w:r>
      <w:r w:rsidR="003E0CC8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0 000,00</w:t>
      </w:r>
      <w:r w:rsidR="003850F1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устано</w:t>
      </w:r>
      <w:r w:rsidR="0009659B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влены входная дверь ПВХ</w:t>
      </w:r>
      <w:r w:rsidR="003850F1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окно</w:t>
      </w:r>
      <w:r w:rsidR="0009659B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ПВХ</w:t>
      </w:r>
      <w:r w:rsidR="003E0CC8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9659B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нутри котельной на сумму 81 082</w:t>
      </w:r>
      <w:r w:rsidR="003E0CC8" w:rsidRPr="0009659B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рублей.</w:t>
      </w:r>
    </w:p>
    <w:p w:rsidR="003E0CC8" w:rsidRDefault="0009659B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2024 года  получили Положительную экспертизу на капитальный ремонт ГТС пруда на реке Туим, работы обошлись на сумму 4 9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00 000,00 рублей,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капитальный ремонт ГТС согласно сметной документации нужно 162 800 000,00 рублей. Экспертиза действительна 3 года.</w:t>
      </w:r>
    </w:p>
    <w:p w:rsidR="00130800" w:rsidRDefault="00130800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феврале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республиканской программе «Энергосбережение» было израсходовано на уличное освещение </w:t>
      </w:r>
      <w:r w:rsidR="0030296F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1B3D85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048</w:t>
      </w:r>
      <w:r w:rsidR="003E0CC8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000,00 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966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осветили 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улиц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шт. </w:t>
      </w:r>
      <w:r w:rsidR="00B25B3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E0CC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</w:t>
      </w:r>
      <w:r w:rsidR="00B2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диодных светильника и проведено 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5B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029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 СИП.</w:t>
      </w:r>
    </w:p>
    <w:p w:rsidR="001B3D85" w:rsidRPr="00FC201F" w:rsidRDefault="001B3D85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июле 2024 года по федеральной программе через Министерства природы были установлены 18 площадок под ТКО на сумму 2 078 118,00 руб.</w:t>
      </w:r>
    </w:p>
    <w:p w:rsidR="00C660F1" w:rsidRPr="00A53D3E" w:rsidRDefault="00C00874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июле</w:t>
      </w:r>
      <w:r w:rsidR="000550E6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-сентябре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0296F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 выполнен ямочный ремонт дорог (на сумму </w:t>
      </w:r>
      <w:r w:rsidR="000D21A6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459 246,00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рублей); </w:t>
      </w:r>
      <w:r w:rsidR="00FC201F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нанесение линии дорожной разметки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сумму </w:t>
      </w:r>
      <w:r w:rsidR="0009659B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42 469,48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рублей</w:t>
      </w:r>
      <w:r w:rsidR="00FC201F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подсыпка дорог противогололедным материалом в зимний период (на сумму </w:t>
      </w:r>
      <w:r w:rsidR="00B25B31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162 755 71</w:t>
      </w:r>
      <w:r w:rsidR="00FC201F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D21A6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очистка проезжей части от снега </w:t>
      </w:r>
      <w:proofErr w:type="gramStart"/>
      <w:r w:rsidR="000D21A6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( на</w:t>
      </w:r>
      <w:proofErr w:type="gramEnd"/>
      <w:r w:rsidR="000D21A6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161 328,94</w:t>
      </w:r>
      <w:r w:rsidR="00FC201F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подрядчик ГУП РХ «</w:t>
      </w:r>
      <w:proofErr w:type="spellStart"/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Ширинское</w:t>
      </w:r>
      <w:proofErr w:type="spellEnd"/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ДРСУ»</w:t>
      </w:r>
    </w:p>
    <w:p w:rsidR="000D21A6" w:rsidRPr="00A53D3E" w:rsidRDefault="000D21A6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устройству площадки по ул. Советская возле магазина «Визит» на сумму 369 716,62 руб.</w:t>
      </w:r>
    </w:p>
    <w:p w:rsidR="000D21A6" w:rsidRPr="00A53D3E" w:rsidRDefault="000D21A6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устройству обочины и приямка по ул. Титова на сумму 621 354,41 руб.</w:t>
      </w:r>
    </w:p>
    <w:p w:rsidR="000D21A6" w:rsidRPr="00A53D3E" w:rsidRDefault="000D21A6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отсыпке  выравниванию дороги по ул. Гагарина на сумму 966 034,68 руб.</w:t>
      </w:r>
    </w:p>
    <w:p w:rsidR="000D21A6" w:rsidRPr="00A53D3E" w:rsidRDefault="000D21A6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устройству тротуара возле МБОУ ОШИ №15 на сумму 126 385,99 руб.</w:t>
      </w:r>
    </w:p>
    <w:p w:rsidR="00A53D3E" w:rsidRPr="00A53D3E" w:rsidRDefault="00A53D3E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устройству асфальтобетонного покрытия на перекрестке ул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Пушкина и Гоголя на сумму 1 338 026,61 руб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5B31" w:rsidRPr="00A53D3E" w:rsidRDefault="00B25B31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 текущий ремонт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республиканской 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ул. Советская 400 м., ул. Комсомольская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400 м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., ул. Ленина 600 м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14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812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410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0550E6" w:rsidRPr="00A53D3E" w:rsidRDefault="000550E6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23229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 - 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сентябре 202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рекультивацию несанкционированной свалки в с.</w:t>
      </w:r>
      <w:r w:rsidR="006070A1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Целинное израсходовано 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601</w:t>
      </w:r>
      <w:r w:rsidR="00A23229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E0895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A23229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подрядчик 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«Полигон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24D12" w:rsidRPr="00A53D3E" w:rsidRDefault="00F24D12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E46B2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 и 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октябре 202</w:t>
      </w:r>
      <w:r w:rsidR="0030296F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опашка территории</w:t>
      </w:r>
      <w:r w:rsidR="00A955D1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Целинное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895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 израсходовано 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AE0895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 807,20</w:t>
      </w:r>
      <w:r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подрядчик ООО «Целинное»</w:t>
      </w:r>
      <w:r w:rsidR="0079437C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07E3" w:rsidRDefault="00A955D1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работ по </w:t>
      </w:r>
      <w:r w:rsidR="00AE089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благоустройству села (</w:t>
      </w:r>
      <w:r w:rsidR="006E46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побелке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кладбище</w:t>
      </w:r>
      <w:r w:rsidR="00AE089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вывоз мусора, побелка памятника)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885 642</w:t>
      </w:r>
      <w:r w:rsidR="006E46B2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D3E" w:rsidRPr="00A53D3E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3029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6E46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05ED" w:rsidRPr="00956441" w:rsidRDefault="00FD05ED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E46B2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июне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выполнен</w:t>
      </w:r>
      <w:r w:rsidR="00220F9B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220F9B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устройству видеонаблюдения установлено 13 камер видеонаблюдения</w:t>
      </w:r>
      <w:r w:rsidR="006E46B2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450 000</w:t>
      </w:r>
      <w:r w:rsidR="00674960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077105" w:rsidRPr="00956441" w:rsidRDefault="00FD05ED" w:rsidP="00077105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</w:t>
      </w:r>
      <w:r w:rsidR="00220F9B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электромонжны</w:t>
      </w:r>
      <w:r w:rsidR="00220F9B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6070A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ремонту уличного освещения на сумму 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265 553,23</w:t>
      </w:r>
      <w:r w:rsidR="00077105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подрядчик ООО «Партнер»</w:t>
      </w:r>
      <w:r w:rsidR="00A955D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7105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за электроэнергию уличного освещения израсходовано 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520 231,06</w:t>
      </w:r>
      <w:r w:rsidR="00077105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53D3E" w:rsidRPr="00956441" w:rsidRDefault="00A53D3E" w:rsidP="00077105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малые архитектурные формы на детской площадке на сумму 425 200,00 руб.</w:t>
      </w:r>
    </w:p>
    <w:p w:rsidR="00A955D1" w:rsidRPr="00956441" w:rsidRDefault="006070A1" w:rsidP="00FB0729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955D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53D3E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55D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955D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оплату тепловой энергии за пожарный бокс израсходовано </w:t>
      </w:r>
      <w:r w:rsidR="0095644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231 024,28</w:t>
      </w:r>
      <w:r w:rsidR="00A955D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 Приобретено з/частей для пожарного автомобиля</w:t>
      </w:r>
      <w:r w:rsidR="0095644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оборудования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95644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53946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5 729,00</w:t>
      </w:r>
      <w:r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853946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56441" w:rsidRP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ГСМ на сумму 51 7833,25 руб.</w:t>
      </w:r>
    </w:p>
    <w:p w:rsidR="005F7B0B" w:rsidRPr="00F71B7E" w:rsidRDefault="00F71B7E" w:rsidP="00F71B7E">
      <w:pPr>
        <w:spacing w:after="0" w:line="298" w:lineRule="exact"/>
        <w:ind w:left="4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оплату тепловой энергии за здан</w:t>
      </w:r>
      <w:r w:rsid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Дома культуры израсходовано 783 057,02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  <w:r w:rsidR="008539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ремонт кровли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94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103 029,28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BA36C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проведение праз</w:t>
      </w:r>
      <w:r w:rsidR="009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дничных мероприятий выделено 356 189,72</w:t>
      </w:r>
      <w:r w:rsidR="00BA3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4B6BBA" w:rsidRPr="00173C1B" w:rsidRDefault="004B6BBA" w:rsidP="00DC31F9">
      <w:pPr>
        <w:spacing w:after="0" w:line="298" w:lineRule="exact"/>
        <w:ind w:left="20" w:right="-1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C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8E3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</w:t>
      </w:r>
      <w:r w:rsidR="001E2828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Целинном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сельсовете состоит</w:t>
      </w:r>
      <w:r w:rsidRPr="008E3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E2828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8E3C46" w:rsidRPr="001B3D8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1F34" w:rsidRPr="008E3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A1F34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Воинский учет граждан запаса и граждан, подлежащих призыву на военную службу, осуществлялся работником военно-учетного стола по плану. В 20</w:t>
      </w:r>
      <w:r w:rsidR="00385939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3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по результатам призывной комиссии призвано на службу в Российскую Армию:</w:t>
      </w:r>
      <w:r w:rsidRPr="008E3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призывник</w:t>
      </w:r>
      <w:r w:rsidR="001E2828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получили отсрочку </w:t>
      </w:r>
      <w:r w:rsid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E2828" w:rsidRPr="00394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призывников, переведены в запас </w:t>
      </w:r>
      <w:r w:rsidR="008E3C46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 Составлены списки и оформлены личные дела на </w:t>
      </w:r>
      <w:r w:rsidR="006A1627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E3C46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призывников 200</w:t>
      </w:r>
      <w:r w:rsidR="0023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D36BB6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рождения. 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всеми была проведен</w:t>
      </w:r>
      <w:r w:rsidR="009517CF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по сбору документов. Проведены сверки учетных данных военнообязанных с организациями поселения и военным комиссариатом. За отчетный период</w:t>
      </w:r>
      <w:r w:rsidR="006A1627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прибыло </w:t>
      </w:r>
      <w:r w:rsidR="003948D9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A1627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военнообязанных,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снято с воинского учета </w:t>
      </w:r>
      <w:r w:rsidR="008E3C46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военнообязанных</w:t>
      </w:r>
      <w:r w:rsidR="006A1627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них </w:t>
      </w:r>
      <w:r w:rsidR="003948D9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48D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A1627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военнообязанных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достижению предельного возраста. Умерло </w:t>
      </w:r>
      <w:r w:rsid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E3C46" w:rsidRPr="008E3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r w:rsidR="00070A35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94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солдаты СВО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выбыли </w:t>
      </w:r>
      <w:r w:rsidR="003948D9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3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r w:rsidR="00D36BB6"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E3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A1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2702F" w:rsidRPr="00173C1B" w:rsidRDefault="00D2702F" w:rsidP="00CF2BD8">
      <w:pPr>
        <w:spacing w:after="0" w:line="298" w:lineRule="exact"/>
        <w:ind w:left="20" w:right="-1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поселения также проводится работа по предупреждению и ликвидации чрезвычайных ситуаций и обеспечению пожарной безопасности на территории сельсовета. В целях стабилизации пожарной обстановки осуществляется систематический контроль на территории сельсовета за соблюдением мер пожарной безопасности, ведётся профилактическая работа среди населения. Установлено </w:t>
      </w:r>
      <w:r w:rsidR="00385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70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385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приборов автономных пожарных извещателей.</w:t>
      </w:r>
      <w:r w:rsidR="00070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 подомовой обход членами ДПК и вручены памятки по </w:t>
      </w:r>
      <w:r w:rsidR="00070A5C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</w:t>
      </w:r>
      <w:r w:rsidR="00220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070A5C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 пожарной безопасности</w:t>
      </w:r>
      <w:r w:rsidR="00070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0A5C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73A4" w:rsidRPr="003948D9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70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семьям.  </w:t>
      </w:r>
    </w:p>
    <w:p w:rsidR="00D2702F" w:rsidRPr="00173C1B" w:rsidRDefault="00D2702F" w:rsidP="00A605AB">
      <w:pPr>
        <w:spacing w:after="0" w:line="240" w:lineRule="auto"/>
        <w:ind w:left="20" w:right="-1" w:firstLine="6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полномочий органов местного самоуправления в полной мере зависит от обеспеченности финансами. Государство должно предусмотреть достаточность доходной части бюджета </w:t>
      </w:r>
      <w:r w:rsidR="00385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Целинного сельсовета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чтобы</w:t>
      </w:r>
      <w:r w:rsidRPr="00173C1B">
        <w:rPr>
          <w:rFonts w:ascii="Times New Roman" w:hAnsi="Times New Roman"/>
          <w:sz w:val="26"/>
          <w:szCs w:val="26"/>
        </w:rPr>
        <w:t xml:space="preserve"> обеспечить возможность органам местного самоуправления решать вопросы местного</w:t>
      </w:r>
      <w:r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значения для жизнеобеспечения населения. </w:t>
      </w:r>
      <w:r w:rsidR="007403B9" w:rsidRPr="00173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2702F" w:rsidRPr="00173C1B" w:rsidRDefault="00D2702F" w:rsidP="00A605AB">
      <w:pPr>
        <w:keepNext/>
        <w:keepLines/>
        <w:spacing w:after="0" w:line="240" w:lineRule="auto"/>
        <w:ind w:left="20" w:firstLine="68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bookmark6"/>
      <w:r w:rsidRPr="00173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БЮДЖЕТ</w:t>
      </w:r>
      <w:bookmarkEnd w:id="2"/>
    </w:p>
    <w:p w:rsidR="00D2702F" w:rsidRPr="0071562D" w:rsidRDefault="00D2702F" w:rsidP="00A605AB">
      <w:pPr>
        <w:spacing w:after="0" w:line="240" w:lineRule="auto"/>
        <w:ind w:left="20" w:right="-1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Доходы бюджета </w:t>
      </w:r>
      <w:r w:rsidR="00C85650" w:rsidRPr="004A4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4A4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20</w:t>
      </w:r>
      <w:r w:rsidR="00385939" w:rsidRPr="004A4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37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A4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утверждены в сумме </w:t>
      </w:r>
      <w:r w:rsidR="0071562D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39 781,4</w:t>
      </w:r>
      <w:r w:rsidR="00A600D6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1E2828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B7E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5650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исполнены в сумме </w:t>
      </w:r>
      <w:r w:rsidR="0071562D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23 080,3</w:t>
      </w:r>
      <w:r w:rsidR="00A600D6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C85650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108" w:rsidRPr="0071562D" w:rsidRDefault="00C85650" w:rsidP="001E2828">
      <w:pPr>
        <w:spacing w:after="40" w:line="240" w:lineRule="auto"/>
        <w:ind w:left="20" w:right="-1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2702F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асходы</w:t>
      </w: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20</w:t>
      </w:r>
      <w:r w:rsidR="00385939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73A4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утверждены в сумме </w:t>
      </w:r>
      <w:r w:rsidR="0071562D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43 128,4</w:t>
      </w:r>
      <w:r w:rsidR="00A600D6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5108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1E2828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5108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E47ED2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исполнены в сумме </w:t>
      </w:r>
      <w:r w:rsidR="0071562D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28 069,6</w:t>
      </w:r>
      <w:r w:rsidR="00A600D6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76398C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0D6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443181" w:rsidRPr="0071562D" w:rsidRDefault="00EA2A7C" w:rsidP="00210411">
      <w:pPr>
        <w:spacing w:after="40" w:line="240" w:lineRule="auto"/>
        <w:ind w:left="20" w:right="-1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содержание МКУ </w:t>
      </w:r>
      <w:r w:rsidR="00385939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Целинный СДК</w:t>
      </w:r>
      <w:r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</w:t>
      </w:r>
      <w:r w:rsidR="0071562D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1 808,9</w:t>
      </w:r>
      <w:r w:rsidR="00453650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1E2828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650" w:rsidRPr="0071562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sectPr w:rsidR="00443181" w:rsidRPr="0071562D" w:rsidSect="00D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05D1"/>
    <w:multiLevelType w:val="multilevel"/>
    <w:tmpl w:val="C2884F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86AA4"/>
    <w:multiLevelType w:val="multilevel"/>
    <w:tmpl w:val="D386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1659F"/>
    <w:rsid w:val="00022502"/>
    <w:rsid w:val="000419B9"/>
    <w:rsid w:val="000550E6"/>
    <w:rsid w:val="000700DE"/>
    <w:rsid w:val="00070A35"/>
    <w:rsid w:val="00070A5C"/>
    <w:rsid w:val="00077105"/>
    <w:rsid w:val="00086EA3"/>
    <w:rsid w:val="0009659B"/>
    <w:rsid w:val="00096B42"/>
    <w:rsid w:val="000B1F97"/>
    <w:rsid w:val="000C1C48"/>
    <w:rsid w:val="000C4670"/>
    <w:rsid w:val="000D21A6"/>
    <w:rsid w:val="000D4942"/>
    <w:rsid w:val="000E108A"/>
    <w:rsid w:val="00101BAB"/>
    <w:rsid w:val="00103ED7"/>
    <w:rsid w:val="001062FE"/>
    <w:rsid w:val="001107A4"/>
    <w:rsid w:val="00112C14"/>
    <w:rsid w:val="00130800"/>
    <w:rsid w:val="00163050"/>
    <w:rsid w:val="00171B93"/>
    <w:rsid w:val="00173C1B"/>
    <w:rsid w:val="001811E5"/>
    <w:rsid w:val="001944B7"/>
    <w:rsid w:val="00196C88"/>
    <w:rsid w:val="001A4A95"/>
    <w:rsid w:val="001A6A78"/>
    <w:rsid w:val="001B3D85"/>
    <w:rsid w:val="001D0144"/>
    <w:rsid w:val="001D1F7E"/>
    <w:rsid w:val="001E2828"/>
    <w:rsid w:val="00210411"/>
    <w:rsid w:val="00220F9B"/>
    <w:rsid w:val="002373A4"/>
    <w:rsid w:val="002448AE"/>
    <w:rsid w:val="00253D85"/>
    <w:rsid w:val="00255DF8"/>
    <w:rsid w:val="00255FA8"/>
    <w:rsid w:val="00256ABD"/>
    <w:rsid w:val="00273DC2"/>
    <w:rsid w:val="00273E2A"/>
    <w:rsid w:val="002B6CD5"/>
    <w:rsid w:val="002C6537"/>
    <w:rsid w:val="002E13F8"/>
    <w:rsid w:val="002F24E2"/>
    <w:rsid w:val="002F27FC"/>
    <w:rsid w:val="002F7340"/>
    <w:rsid w:val="0030296F"/>
    <w:rsid w:val="00304387"/>
    <w:rsid w:val="00310249"/>
    <w:rsid w:val="00312298"/>
    <w:rsid w:val="00314AE1"/>
    <w:rsid w:val="00340D22"/>
    <w:rsid w:val="00350327"/>
    <w:rsid w:val="00354A18"/>
    <w:rsid w:val="003572A3"/>
    <w:rsid w:val="00363829"/>
    <w:rsid w:val="003662A9"/>
    <w:rsid w:val="0037231E"/>
    <w:rsid w:val="00374AA6"/>
    <w:rsid w:val="00383A54"/>
    <w:rsid w:val="003850F1"/>
    <w:rsid w:val="00385939"/>
    <w:rsid w:val="00391061"/>
    <w:rsid w:val="003947B5"/>
    <w:rsid w:val="003948D9"/>
    <w:rsid w:val="003A1F34"/>
    <w:rsid w:val="003A4B9C"/>
    <w:rsid w:val="003C4081"/>
    <w:rsid w:val="003D5848"/>
    <w:rsid w:val="003E0CC8"/>
    <w:rsid w:val="003E6C48"/>
    <w:rsid w:val="003F1F70"/>
    <w:rsid w:val="00403239"/>
    <w:rsid w:val="0040789E"/>
    <w:rsid w:val="00410509"/>
    <w:rsid w:val="00422E6A"/>
    <w:rsid w:val="00436DA8"/>
    <w:rsid w:val="00443181"/>
    <w:rsid w:val="0045080E"/>
    <w:rsid w:val="004519A2"/>
    <w:rsid w:val="00453650"/>
    <w:rsid w:val="004544FF"/>
    <w:rsid w:val="004703A3"/>
    <w:rsid w:val="00470664"/>
    <w:rsid w:val="0047080A"/>
    <w:rsid w:val="004708FD"/>
    <w:rsid w:val="004839D8"/>
    <w:rsid w:val="00487F32"/>
    <w:rsid w:val="00491414"/>
    <w:rsid w:val="004A1C98"/>
    <w:rsid w:val="004A4A5E"/>
    <w:rsid w:val="004B4176"/>
    <w:rsid w:val="004B6BBA"/>
    <w:rsid w:val="004D5433"/>
    <w:rsid w:val="004D6440"/>
    <w:rsid w:val="004E6392"/>
    <w:rsid w:val="004E6BA1"/>
    <w:rsid w:val="004E73D8"/>
    <w:rsid w:val="004E7F90"/>
    <w:rsid w:val="004F26C9"/>
    <w:rsid w:val="00500534"/>
    <w:rsid w:val="00515613"/>
    <w:rsid w:val="005838E6"/>
    <w:rsid w:val="00590CB5"/>
    <w:rsid w:val="005A02B2"/>
    <w:rsid w:val="005A592E"/>
    <w:rsid w:val="005B1B63"/>
    <w:rsid w:val="005B22B1"/>
    <w:rsid w:val="005B3158"/>
    <w:rsid w:val="005C782A"/>
    <w:rsid w:val="005F7B0B"/>
    <w:rsid w:val="006070A1"/>
    <w:rsid w:val="00612E51"/>
    <w:rsid w:val="006157EF"/>
    <w:rsid w:val="00617179"/>
    <w:rsid w:val="00621C6B"/>
    <w:rsid w:val="006368EA"/>
    <w:rsid w:val="0063725A"/>
    <w:rsid w:val="0066032D"/>
    <w:rsid w:val="006607BE"/>
    <w:rsid w:val="00674960"/>
    <w:rsid w:val="00690FE4"/>
    <w:rsid w:val="00691261"/>
    <w:rsid w:val="00696126"/>
    <w:rsid w:val="006A0F51"/>
    <w:rsid w:val="006A1627"/>
    <w:rsid w:val="006A75E1"/>
    <w:rsid w:val="006B3346"/>
    <w:rsid w:val="006B4FF1"/>
    <w:rsid w:val="006C55AD"/>
    <w:rsid w:val="006D13B7"/>
    <w:rsid w:val="006D50B6"/>
    <w:rsid w:val="006D525D"/>
    <w:rsid w:val="006D5A1F"/>
    <w:rsid w:val="006E46B2"/>
    <w:rsid w:val="006F5161"/>
    <w:rsid w:val="00703819"/>
    <w:rsid w:val="0071562D"/>
    <w:rsid w:val="00724E5D"/>
    <w:rsid w:val="00725117"/>
    <w:rsid w:val="00725889"/>
    <w:rsid w:val="007307E3"/>
    <w:rsid w:val="0073097F"/>
    <w:rsid w:val="007403B9"/>
    <w:rsid w:val="007436DE"/>
    <w:rsid w:val="00745B0D"/>
    <w:rsid w:val="007476F9"/>
    <w:rsid w:val="00754F79"/>
    <w:rsid w:val="00755FC3"/>
    <w:rsid w:val="0076398C"/>
    <w:rsid w:val="00775AC6"/>
    <w:rsid w:val="00783DFB"/>
    <w:rsid w:val="0079437C"/>
    <w:rsid w:val="007A1420"/>
    <w:rsid w:val="007C216E"/>
    <w:rsid w:val="007D2EE5"/>
    <w:rsid w:val="007E1955"/>
    <w:rsid w:val="007E46FE"/>
    <w:rsid w:val="00802B71"/>
    <w:rsid w:val="00822ADE"/>
    <w:rsid w:val="00853946"/>
    <w:rsid w:val="00860375"/>
    <w:rsid w:val="0086695C"/>
    <w:rsid w:val="00872300"/>
    <w:rsid w:val="008768F5"/>
    <w:rsid w:val="008B2309"/>
    <w:rsid w:val="008B2343"/>
    <w:rsid w:val="008B2B57"/>
    <w:rsid w:val="008B319F"/>
    <w:rsid w:val="008B6DA4"/>
    <w:rsid w:val="008C50DA"/>
    <w:rsid w:val="008C5495"/>
    <w:rsid w:val="008C75C8"/>
    <w:rsid w:val="008E3C46"/>
    <w:rsid w:val="008E65DE"/>
    <w:rsid w:val="008F1280"/>
    <w:rsid w:val="008F65A1"/>
    <w:rsid w:val="00910F39"/>
    <w:rsid w:val="00920F87"/>
    <w:rsid w:val="00922B0E"/>
    <w:rsid w:val="00927AE7"/>
    <w:rsid w:val="00930AC9"/>
    <w:rsid w:val="00935F1D"/>
    <w:rsid w:val="009517CF"/>
    <w:rsid w:val="00953644"/>
    <w:rsid w:val="00956441"/>
    <w:rsid w:val="00963859"/>
    <w:rsid w:val="00964093"/>
    <w:rsid w:val="00966FB8"/>
    <w:rsid w:val="00982898"/>
    <w:rsid w:val="009946EC"/>
    <w:rsid w:val="009A2BE1"/>
    <w:rsid w:val="009A3AC5"/>
    <w:rsid w:val="009A5F45"/>
    <w:rsid w:val="009B67C6"/>
    <w:rsid w:val="009B71B7"/>
    <w:rsid w:val="009F252C"/>
    <w:rsid w:val="009F3569"/>
    <w:rsid w:val="00A00BB5"/>
    <w:rsid w:val="00A1193D"/>
    <w:rsid w:val="00A2183F"/>
    <w:rsid w:val="00A23229"/>
    <w:rsid w:val="00A53D3E"/>
    <w:rsid w:val="00A600D6"/>
    <w:rsid w:val="00A605AB"/>
    <w:rsid w:val="00A62F3F"/>
    <w:rsid w:val="00A66589"/>
    <w:rsid w:val="00A700B4"/>
    <w:rsid w:val="00A77914"/>
    <w:rsid w:val="00A8126C"/>
    <w:rsid w:val="00A83CC3"/>
    <w:rsid w:val="00A867C7"/>
    <w:rsid w:val="00A95108"/>
    <w:rsid w:val="00A955D1"/>
    <w:rsid w:val="00AB01EF"/>
    <w:rsid w:val="00AD7F53"/>
    <w:rsid w:val="00AE0895"/>
    <w:rsid w:val="00AF0427"/>
    <w:rsid w:val="00AF3C62"/>
    <w:rsid w:val="00AF4372"/>
    <w:rsid w:val="00B0211F"/>
    <w:rsid w:val="00B25B31"/>
    <w:rsid w:val="00B317E9"/>
    <w:rsid w:val="00B338BB"/>
    <w:rsid w:val="00B41F4F"/>
    <w:rsid w:val="00B46272"/>
    <w:rsid w:val="00B50197"/>
    <w:rsid w:val="00B50720"/>
    <w:rsid w:val="00B53F5B"/>
    <w:rsid w:val="00B635D1"/>
    <w:rsid w:val="00B72D30"/>
    <w:rsid w:val="00B77E86"/>
    <w:rsid w:val="00B807B1"/>
    <w:rsid w:val="00B85C9C"/>
    <w:rsid w:val="00B918B6"/>
    <w:rsid w:val="00B92CE5"/>
    <w:rsid w:val="00B95382"/>
    <w:rsid w:val="00B97DD0"/>
    <w:rsid w:val="00BA36CA"/>
    <w:rsid w:val="00BB6EF6"/>
    <w:rsid w:val="00BD018B"/>
    <w:rsid w:val="00BD0901"/>
    <w:rsid w:val="00BD137B"/>
    <w:rsid w:val="00BF09B2"/>
    <w:rsid w:val="00BF3653"/>
    <w:rsid w:val="00C00874"/>
    <w:rsid w:val="00C05CFB"/>
    <w:rsid w:val="00C34F60"/>
    <w:rsid w:val="00C42934"/>
    <w:rsid w:val="00C501DA"/>
    <w:rsid w:val="00C55747"/>
    <w:rsid w:val="00C660F1"/>
    <w:rsid w:val="00C85650"/>
    <w:rsid w:val="00C977BD"/>
    <w:rsid w:val="00CA5B72"/>
    <w:rsid w:val="00CB271E"/>
    <w:rsid w:val="00CC1784"/>
    <w:rsid w:val="00CC5302"/>
    <w:rsid w:val="00CD519C"/>
    <w:rsid w:val="00CD6F1D"/>
    <w:rsid w:val="00CE6A82"/>
    <w:rsid w:val="00CF2BD8"/>
    <w:rsid w:val="00CF3BA5"/>
    <w:rsid w:val="00D061F7"/>
    <w:rsid w:val="00D06868"/>
    <w:rsid w:val="00D23C16"/>
    <w:rsid w:val="00D263B8"/>
    <w:rsid w:val="00D2702F"/>
    <w:rsid w:val="00D368AB"/>
    <w:rsid w:val="00D36BB6"/>
    <w:rsid w:val="00D4242F"/>
    <w:rsid w:val="00D45283"/>
    <w:rsid w:val="00D46773"/>
    <w:rsid w:val="00D5048A"/>
    <w:rsid w:val="00D50625"/>
    <w:rsid w:val="00D5147E"/>
    <w:rsid w:val="00D60C4A"/>
    <w:rsid w:val="00D63F25"/>
    <w:rsid w:val="00D834E3"/>
    <w:rsid w:val="00D904EA"/>
    <w:rsid w:val="00D935E5"/>
    <w:rsid w:val="00DC31F9"/>
    <w:rsid w:val="00DC35AD"/>
    <w:rsid w:val="00DD1E15"/>
    <w:rsid w:val="00E27774"/>
    <w:rsid w:val="00E35F53"/>
    <w:rsid w:val="00E4392C"/>
    <w:rsid w:val="00E47ED2"/>
    <w:rsid w:val="00E54228"/>
    <w:rsid w:val="00E56E28"/>
    <w:rsid w:val="00E63FD8"/>
    <w:rsid w:val="00E76900"/>
    <w:rsid w:val="00E772B3"/>
    <w:rsid w:val="00E8485E"/>
    <w:rsid w:val="00E90D71"/>
    <w:rsid w:val="00E97C59"/>
    <w:rsid w:val="00EA2A7C"/>
    <w:rsid w:val="00EA530C"/>
    <w:rsid w:val="00EB4357"/>
    <w:rsid w:val="00EC2145"/>
    <w:rsid w:val="00EC6BC8"/>
    <w:rsid w:val="00ED2AF1"/>
    <w:rsid w:val="00EE10CF"/>
    <w:rsid w:val="00EE5B01"/>
    <w:rsid w:val="00EF26D7"/>
    <w:rsid w:val="00EF4870"/>
    <w:rsid w:val="00F02212"/>
    <w:rsid w:val="00F13BF3"/>
    <w:rsid w:val="00F21AC2"/>
    <w:rsid w:val="00F24D12"/>
    <w:rsid w:val="00F44F13"/>
    <w:rsid w:val="00F47076"/>
    <w:rsid w:val="00F5272D"/>
    <w:rsid w:val="00F71B7E"/>
    <w:rsid w:val="00F75601"/>
    <w:rsid w:val="00F7647A"/>
    <w:rsid w:val="00F87544"/>
    <w:rsid w:val="00F94ED4"/>
    <w:rsid w:val="00FA132F"/>
    <w:rsid w:val="00FA3A1A"/>
    <w:rsid w:val="00FB0729"/>
    <w:rsid w:val="00FB43E3"/>
    <w:rsid w:val="00FC201F"/>
    <w:rsid w:val="00FD05ED"/>
    <w:rsid w:val="00FD7616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7577"/>
  <w15:docId w15:val="{17E02D25-DA1F-4D96-8387-0667E4E2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777</cp:lastModifiedBy>
  <cp:revision>6</cp:revision>
  <cp:lastPrinted>2024-03-29T03:37:00Z</cp:lastPrinted>
  <dcterms:created xsi:type="dcterms:W3CDTF">2025-03-25T07:55:00Z</dcterms:created>
  <dcterms:modified xsi:type="dcterms:W3CDTF">2025-03-27T08:31:00Z</dcterms:modified>
</cp:coreProperties>
</file>