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41B" w:rsidRDefault="00DD570E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ОТЧЕТ</w:t>
      </w:r>
    </w:p>
    <w:p w:rsidR="00B4541B" w:rsidRDefault="00DD570E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об оценке эффективности реализации муниципальной программы</w:t>
      </w:r>
    </w:p>
    <w:p w:rsidR="00B4541B" w:rsidRDefault="00B4541B">
      <w:pPr>
        <w:pStyle w:val="Default"/>
        <w:rPr>
          <w:b/>
          <w:bCs/>
        </w:rPr>
      </w:pPr>
    </w:p>
    <w:p w:rsidR="00B4541B" w:rsidRDefault="00DD570E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Целинного сельсовета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Ширинского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района Республики Хакасия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«Комплексное развитие систем коммунальной инфраструктуры Администрации Целинного сельсовета на 2018-2028 г.»</w:t>
      </w:r>
    </w:p>
    <w:p w:rsidR="00B4541B" w:rsidRDefault="00DD570E">
      <w:pPr>
        <w:pStyle w:val="Default"/>
      </w:pPr>
      <w:r>
        <w:rPr>
          <w:b/>
          <w:bCs/>
        </w:rPr>
        <w:t>за 202</w:t>
      </w:r>
      <w:r>
        <w:rPr>
          <w:b/>
          <w:bCs/>
        </w:rPr>
        <w:t>4</w:t>
      </w:r>
      <w:r>
        <w:rPr>
          <w:b/>
          <w:bCs/>
        </w:rPr>
        <w:t xml:space="preserve"> год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43"/>
        <w:gridCol w:w="1292"/>
        <w:gridCol w:w="1910"/>
        <w:gridCol w:w="1509"/>
        <w:gridCol w:w="1599"/>
        <w:gridCol w:w="1843"/>
      </w:tblGrid>
      <w:tr w:rsidR="0055156D" w:rsidTr="0055156D">
        <w:trPr>
          <w:trHeight w:val="495"/>
        </w:trPr>
        <w:tc>
          <w:tcPr>
            <w:tcW w:w="1843" w:type="dxa"/>
            <w:vMerge w:val="restart"/>
          </w:tcPr>
          <w:p w:rsidR="0055156D" w:rsidRDefault="0055156D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</w:t>
            </w:r>
          </w:p>
          <w:p w:rsidR="0055156D" w:rsidRDefault="0055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показателя </w:t>
            </w:r>
          </w:p>
        </w:tc>
        <w:tc>
          <w:tcPr>
            <w:tcW w:w="1292" w:type="dxa"/>
            <w:vMerge w:val="restart"/>
          </w:tcPr>
          <w:p w:rsidR="0055156D" w:rsidRDefault="0055156D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 xml:space="preserve">Единица измерения </w:t>
            </w:r>
          </w:p>
        </w:tc>
        <w:tc>
          <w:tcPr>
            <w:tcW w:w="5201" w:type="dxa"/>
            <w:gridSpan w:val="3"/>
          </w:tcPr>
          <w:p w:rsidR="0055156D" w:rsidRDefault="0055156D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Значение целевого показателя </w:t>
            </w:r>
          </w:p>
          <w:p w:rsidR="0055156D" w:rsidRDefault="0055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</w:tcPr>
          <w:p w:rsidR="0055156D" w:rsidRDefault="0055156D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Оценка вклада муниципальной программы</w:t>
            </w:r>
          </w:p>
        </w:tc>
      </w:tr>
      <w:tr w:rsidR="0055156D" w:rsidTr="0055156D">
        <w:trPr>
          <w:trHeight w:val="1359"/>
        </w:trPr>
        <w:tc>
          <w:tcPr>
            <w:tcW w:w="1843" w:type="dxa"/>
            <w:vMerge/>
          </w:tcPr>
          <w:p w:rsidR="0055156D" w:rsidRDefault="0055156D">
            <w:pPr>
              <w:pStyle w:val="Default"/>
              <w:jc w:val="both"/>
              <w:rPr>
                <w:lang w:eastAsia="ru-RU"/>
              </w:rPr>
            </w:pPr>
          </w:p>
        </w:tc>
        <w:tc>
          <w:tcPr>
            <w:tcW w:w="1292" w:type="dxa"/>
            <w:vMerge/>
          </w:tcPr>
          <w:p w:rsidR="0055156D" w:rsidRDefault="0055156D">
            <w:pPr>
              <w:pStyle w:val="Default"/>
              <w:rPr>
                <w:lang w:eastAsia="ru-RU"/>
              </w:rPr>
            </w:pPr>
          </w:p>
        </w:tc>
        <w:tc>
          <w:tcPr>
            <w:tcW w:w="1924" w:type="dxa"/>
          </w:tcPr>
          <w:p w:rsidR="0055156D" w:rsidRDefault="0055156D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утверждено в муниципальной программе </w:t>
            </w:r>
          </w:p>
        </w:tc>
        <w:tc>
          <w:tcPr>
            <w:tcW w:w="1538" w:type="dxa"/>
          </w:tcPr>
          <w:p w:rsidR="0055156D" w:rsidRDefault="005515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</w:t>
            </w:r>
          </w:p>
        </w:tc>
        <w:tc>
          <w:tcPr>
            <w:tcW w:w="1739" w:type="dxa"/>
          </w:tcPr>
          <w:p w:rsidR="0055156D" w:rsidRDefault="0055156D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 xml:space="preserve">оценка в баллах </w:t>
            </w:r>
          </w:p>
        </w:tc>
        <w:tc>
          <w:tcPr>
            <w:tcW w:w="1660" w:type="dxa"/>
          </w:tcPr>
          <w:p w:rsidR="0055156D" w:rsidRDefault="0055156D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>Оценка в балах</w:t>
            </w:r>
          </w:p>
        </w:tc>
      </w:tr>
      <w:tr w:rsidR="0055156D" w:rsidTr="0055156D">
        <w:tc>
          <w:tcPr>
            <w:tcW w:w="1843" w:type="dxa"/>
          </w:tcPr>
          <w:p w:rsidR="0055156D" w:rsidRPr="0055156D" w:rsidRDefault="0055156D">
            <w:pPr>
              <w:pStyle w:val="Default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Приобретение</w:t>
            </w:r>
            <w:r w:rsidRPr="0055156D">
              <w:rPr>
                <w:lang w:eastAsia="ru-RU"/>
              </w:rPr>
              <w:t xml:space="preserve"> и установка дорожных знаков, нанесение дорожной разметки</w:t>
            </w:r>
          </w:p>
        </w:tc>
        <w:tc>
          <w:tcPr>
            <w:tcW w:w="1292" w:type="dxa"/>
          </w:tcPr>
          <w:p w:rsidR="0055156D" w:rsidRDefault="0055156D">
            <w:pPr>
              <w:pStyle w:val="Default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%</w:t>
            </w:r>
          </w:p>
        </w:tc>
        <w:tc>
          <w:tcPr>
            <w:tcW w:w="1924" w:type="dxa"/>
          </w:tcPr>
          <w:p w:rsidR="0055156D" w:rsidRDefault="0055156D">
            <w:pPr>
              <w:pStyle w:val="Default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100</w:t>
            </w:r>
          </w:p>
        </w:tc>
        <w:tc>
          <w:tcPr>
            <w:tcW w:w="1538" w:type="dxa"/>
          </w:tcPr>
          <w:p w:rsidR="0055156D" w:rsidRDefault="0055156D">
            <w:pPr>
              <w:pStyle w:val="Default"/>
              <w:rPr>
                <w:lang w:val="en-US" w:eastAsia="ru-RU"/>
              </w:rPr>
            </w:pPr>
            <w:r>
              <w:rPr>
                <w:lang w:val="en-US" w:eastAsia="ru-RU"/>
              </w:rPr>
              <w:t>95,8</w:t>
            </w:r>
          </w:p>
        </w:tc>
        <w:tc>
          <w:tcPr>
            <w:tcW w:w="1739" w:type="dxa"/>
          </w:tcPr>
          <w:p w:rsidR="0055156D" w:rsidRDefault="0055156D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>+1</w:t>
            </w:r>
          </w:p>
        </w:tc>
        <w:tc>
          <w:tcPr>
            <w:tcW w:w="1660" w:type="dxa"/>
          </w:tcPr>
          <w:p w:rsidR="0055156D" w:rsidRDefault="0055156D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bookmarkStart w:id="0" w:name="_GoBack"/>
            <w:bookmarkEnd w:id="0"/>
          </w:p>
        </w:tc>
      </w:tr>
      <w:tr w:rsidR="0055156D" w:rsidTr="0055156D">
        <w:tc>
          <w:tcPr>
            <w:tcW w:w="1843" w:type="dxa"/>
          </w:tcPr>
          <w:p w:rsidR="0055156D" w:rsidRDefault="0055156D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 xml:space="preserve">Итоговая сводная оценка </w:t>
            </w:r>
          </w:p>
        </w:tc>
        <w:tc>
          <w:tcPr>
            <w:tcW w:w="1292" w:type="dxa"/>
          </w:tcPr>
          <w:p w:rsidR="0055156D" w:rsidRDefault="0055156D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Х </w:t>
            </w:r>
          </w:p>
          <w:p w:rsidR="0055156D" w:rsidRDefault="0055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</w:tcPr>
          <w:p w:rsidR="0055156D" w:rsidRDefault="0055156D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Х </w:t>
            </w:r>
          </w:p>
          <w:p w:rsidR="0055156D" w:rsidRDefault="0055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55156D" w:rsidRDefault="0055156D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Х </w:t>
            </w:r>
          </w:p>
          <w:p w:rsidR="0055156D" w:rsidRDefault="0055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</w:tcPr>
          <w:p w:rsidR="0055156D" w:rsidRDefault="0055156D">
            <w:pPr>
              <w:pStyle w:val="Default"/>
              <w:jc w:val="both"/>
              <w:rPr>
                <w:lang w:eastAsia="ru-RU"/>
              </w:rPr>
            </w:pPr>
          </w:p>
        </w:tc>
        <w:tc>
          <w:tcPr>
            <w:tcW w:w="1660" w:type="dxa"/>
          </w:tcPr>
          <w:p w:rsidR="0055156D" w:rsidRDefault="0055156D">
            <w:pPr>
              <w:pStyle w:val="Default"/>
              <w:jc w:val="both"/>
              <w:rPr>
                <w:lang w:eastAsia="ru-RU"/>
              </w:rPr>
            </w:pPr>
          </w:p>
        </w:tc>
      </w:tr>
      <w:tr w:rsidR="0055156D" w:rsidTr="0055156D">
        <w:tc>
          <w:tcPr>
            <w:tcW w:w="1843" w:type="dxa"/>
          </w:tcPr>
          <w:p w:rsidR="0055156D" w:rsidRDefault="0055156D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Оценка эффективности муниципальной </w:t>
            </w:r>
          </w:p>
          <w:p w:rsidR="0055156D" w:rsidRDefault="0055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по итоговой сводной оценке, процентов </w:t>
            </w:r>
          </w:p>
        </w:tc>
        <w:tc>
          <w:tcPr>
            <w:tcW w:w="6493" w:type="dxa"/>
            <w:gridSpan w:val="4"/>
          </w:tcPr>
          <w:p w:rsidR="0055156D" w:rsidRDefault="0055156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проведенной оценки:</w:t>
            </w:r>
          </w:p>
          <w:p w:rsidR="0055156D" w:rsidRDefault="0055156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достижения значений целевых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  +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процентов </w:t>
            </w:r>
          </w:p>
          <w:p w:rsidR="0055156D" w:rsidRDefault="0055156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Так, по результатам оценки эффективность реализации муниципальной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 имеет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средний уровень эффективности </w:t>
            </w:r>
          </w:p>
          <w:p w:rsidR="0055156D" w:rsidRDefault="0055156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причиной недостаточно высокого уровня реализации муниципальной программы является: недостаточное финансирование, предусмотренное муниципальной программой и не достижение значений целевых показателей эффективности.</w:t>
            </w:r>
          </w:p>
          <w:p w:rsidR="0055156D" w:rsidRDefault="0055156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оценки эффективности реализации муниципальных программ будут использоваться при рассмотрении проектов изменений в муниципальные программы. </w:t>
            </w:r>
          </w:p>
        </w:tc>
        <w:tc>
          <w:tcPr>
            <w:tcW w:w="1660" w:type="dxa"/>
          </w:tcPr>
          <w:p w:rsidR="0055156D" w:rsidRDefault="0055156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41B" w:rsidRDefault="00B454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41B" w:rsidRDefault="00DD57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руководителя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B4541B" w:rsidRDefault="00B4541B">
      <w:pPr>
        <w:pStyle w:val="Default"/>
        <w:jc w:val="center"/>
        <w:rPr>
          <w:sz w:val="26"/>
          <w:szCs w:val="26"/>
        </w:rPr>
      </w:pPr>
    </w:p>
    <w:sectPr w:rsidR="00B4541B"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70E" w:rsidRDefault="00DD570E">
      <w:pPr>
        <w:spacing w:line="240" w:lineRule="auto"/>
      </w:pPr>
      <w:r>
        <w:separator/>
      </w:r>
    </w:p>
  </w:endnote>
  <w:endnote w:type="continuationSeparator" w:id="0">
    <w:p w:rsidR="00DD570E" w:rsidRDefault="00DD57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70E" w:rsidRDefault="00DD570E">
      <w:pPr>
        <w:spacing w:after="0"/>
      </w:pPr>
      <w:r>
        <w:separator/>
      </w:r>
    </w:p>
  </w:footnote>
  <w:footnote w:type="continuationSeparator" w:id="0">
    <w:p w:rsidR="00DD570E" w:rsidRDefault="00DD57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F19"/>
    <w:rsid w:val="00004E3C"/>
    <w:rsid w:val="00057006"/>
    <w:rsid w:val="00094C46"/>
    <w:rsid w:val="00095BC8"/>
    <w:rsid w:val="00132F19"/>
    <w:rsid w:val="001C3C88"/>
    <w:rsid w:val="003D1E67"/>
    <w:rsid w:val="003E5793"/>
    <w:rsid w:val="004D3327"/>
    <w:rsid w:val="004D3DFE"/>
    <w:rsid w:val="004F2257"/>
    <w:rsid w:val="00502BF5"/>
    <w:rsid w:val="00526463"/>
    <w:rsid w:val="00550CC1"/>
    <w:rsid w:val="0055156D"/>
    <w:rsid w:val="005C46F6"/>
    <w:rsid w:val="00616658"/>
    <w:rsid w:val="006207CD"/>
    <w:rsid w:val="0066727E"/>
    <w:rsid w:val="00681186"/>
    <w:rsid w:val="006A1298"/>
    <w:rsid w:val="00702777"/>
    <w:rsid w:val="00751E77"/>
    <w:rsid w:val="00782BDF"/>
    <w:rsid w:val="007A5A5F"/>
    <w:rsid w:val="007C3368"/>
    <w:rsid w:val="007D0A62"/>
    <w:rsid w:val="00834DB2"/>
    <w:rsid w:val="00851995"/>
    <w:rsid w:val="0089355A"/>
    <w:rsid w:val="008F3290"/>
    <w:rsid w:val="00924923"/>
    <w:rsid w:val="00977394"/>
    <w:rsid w:val="00A13267"/>
    <w:rsid w:val="00A16450"/>
    <w:rsid w:val="00A349EA"/>
    <w:rsid w:val="00A92ACA"/>
    <w:rsid w:val="00AF1D6F"/>
    <w:rsid w:val="00B226C7"/>
    <w:rsid w:val="00B40731"/>
    <w:rsid w:val="00B4541B"/>
    <w:rsid w:val="00B6579E"/>
    <w:rsid w:val="00B73DCA"/>
    <w:rsid w:val="00B90B91"/>
    <w:rsid w:val="00BC2844"/>
    <w:rsid w:val="00C2606F"/>
    <w:rsid w:val="00C5799E"/>
    <w:rsid w:val="00C71EAE"/>
    <w:rsid w:val="00C95244"/>
    <w:rsid w:val="00CC74D0"/>
    <w:rsid w:val="00CE26FC"/>
    <w:rsid w:val="00D41DDC"/>
    <w:rsid w:val="00D75993"/>
    <w:rsid w:val="00DB555B"/>
    <w:rsid w:val="00DC1A67"/>
    <w:rsid w:val="00DD570E"/>
    <w:rsid w:val="00E72246"/>
    <w:rsid w:val="00EF0FF0"/>
    <w:rsid w:val="00F23619"/>
    <w:rsid w:val="00FB6EBC"/>
    <w:rsid w:val="00FD1929"/>
    <w:rsid w:val="00FE47E0"/>
    <w:rsid w:val="2B7E6DF0"/>
    <w:rsid w:val="76C460A8"/>
    <w:rsid w:val="7EB5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265C"/>
  <w15:docId w15:val="{5BF8A99C-5F59-4B27-B5E4-E571605E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192</Words>
  <Characters>1095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Секретарь</cp:lastModifiedBy>
  <cp:revision>13</cp:revision>
  <cp:lastPrinted>2025-02-13T08:45:00Z</cp:lastPrinted>
  <dcterms:created xsi:type="dcterms:W3CDTF">2023-05-04T06:52:00Z</dcterms:created>
  <dcterms:modified xsi:type="dcterms:W3CDTF">2025-03-24T06:35:00Z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81F0A24D360841CDA6D65C657AACE8AD_12</vt:lpwstr>
  </property>
</Properties>
</file>