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3C" w:rsidRDefault="00004E3C" w:rsidP="00004E3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004E3C" w:rsidRDefault="00004E3C" w:rsidP="00004E3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7A5A5F" w:rsidRPr="007A5A5F" w:rsidRDefault="007A5A5F" w:rsidP="007A5A5F">
      <w:pPr>
        <w:pStyle w:val="Default"/>
        <w:rPr>
          <w:b/>
          <w:bCs/>
        </w:rPr>
      </w:pPr>
    </w:p>
    <w:p w:rsidR="007A5A5F" w:rsidRDefault="00004E3C" w:rsidP="007A5A5F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Целинного</w:t>
      </w:r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сельсовета </w:t>
      </w:r>
      <w:proofErr w:type="spellStart"/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Ширинского</w:t>
      </w:r>
      <w:proofErr w:type="spellEnd"/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Республики Хакасия</w:t>
      </w:r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="007A5A5F" w:rsidRPr="00A16450">
        <w:rPr>
          <w:rFonts w:ascii="Times New Roman" w:hAnsi="Times New Roman" w:cs="Times New Roman"/>
          <w:sz w:val="24"/>
          <w:szCs w:val="24"/>
        </w:rPr>
        <w:t>«</w:t>
      </w:r>
      <w:r w:rsidR="00315E09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на территории Целинное сельсовета на 202</w:t>
      </w:r>
      <w:r w:rsidR="001A3229">
        <w:rPr>
          <w:rFonts w:ascii="Times New Roman" w:hAnsi="Times New Roman" w:cs="Times New Roman"/>
          <w:sz w:val="24"/>
          <w:szCs w:val="24"/>
        </w:rPr>
        <w:t>4</w:t>
      </w:r>
      <w:r w:rsidR="00315E09">
        <w:rPr>
          <w:rFonts w:ascii="Times New Roman" w:hAnsi="Times New Roman" w:cs="Times New Roman"/>
          <w:sz w:val="24"/>
          <w:szCs w:val="24"/>
        </w:rPr>
        <w:t>-202</w:t>
      </w:r>
      <w:r w:rsidR="001A322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15E09">
        <w:rPr>
          <w:rFonts w:ascii="Times New Roman" w:hAnsi="Times New Roman" w:cs="Times New Roman"/>
          <w:sz w:val="24"/>
          <w:szCs w:val="24"/>
        </w:rPr>
        <w:t xml:space="preserve"> годы</w:t>
      </w:r>
      <w:r w:rsidR="007A5A5F" w:rsidRPr="00A16450">
        <w:rPr>
          <w:rFonts w:ascii="Times New Roman" w:hAnsi="Times New Roman" w:cs="Times New Roman"/>
          <w:sz w:val="24"/>
          <w:szCs w:val="24"/>
        </w:rPr>
        <w:t>»</w:t>
      </w:r>
    </w:p>
    <w:p w:rsidR="007A5A5F" w:rsidRPr="007A5A5F" w:rsidRDefault="007A5A5F" w:rsidP="007A5A5F">
      <w:pPr>
        <w:pStyle w:val="Default"/>
      </w:pPr>
      <w:r w:rsidRPr="007A5A5F">
        <w:rPr>
          <w:b/>
          <w:bCs/>
        </w:rPr>
        <w:t xml:space="preserve">за </w:t>
      </w:r>
      <w:r w:rsidR="00095BC8">
        <w:rPr>
          <w:b/>
          <w:bCs/>
        </w:rPr>
        <w:t>202</w:t>
      </w:r>
      <w:r w:rsidR="00BE069C">
        <w:rPr>
          <w:b/>
          <w:bCs/>
        </w:rPr>
        <w:t>4</w:t>
      </w:r>
      <w:r w:rsidRPr="007A5A5F">
        <w:rPr>
          <w:b/>
          <w:bCs/>
        </w:rPr>
        <w:t xml:space="preserve">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8"/>
        <w:gridCol w:w="1292"/>
        <w:gridCol w:w="1854"/>
        <w:gridCol w:w="1370"/>
        <w:gridCol w:w="1179"/>
        <w:gridCol w:w="1843"/>
      </w:tblGrid>
      <w:tr w:rsidR="006559EE" w:rsidRPr="007A5A5F" w:rsidTr="006559EE">
        <w:trPr>
          <w:trHeight w:val="495"/>
        </w:trPr>
        <w:tc>
          <w:tcPr>
            <w:tcW w:w="2458" w:type="dxa"/>
            <w:vMerge w:val="restart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Наименование </w:t>
            </w:r>
          </w:p>
          <w:p w:rsidR="006559EE" w:rsidRPr="007A5A5F" w:rsidRDefault="006559EE" w:rsidP="00004E3C">
            <w:pPr>
              <w:jc w:val="both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6559EE" w:rsidRPr="007A5A5F" w:rsidRDefault="006559EE" w:rsidP="007A5A5F">
            <w:pPr>
              <w:pStyle w:val="Default"/>
            </w:pPr>
            <w:r w:rsidRPr="007A5A5F">
              <w:t xml:space="preserve">Единица измерения </w:t>
            </w:r>
          </w:p>
        </w:tc>
        <w:tc>
          <w:tcPr>
            <w:tcW w:w="4848" w:type="dxa"/>
            <w:gridSpan w:val="3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 Значение целевого показателя </w:t>
            </w:r>
          </w:p>
          <w:p w:rsidR="006559EE" w:rsidRPr="007A5A5F" w:rsidRDefault="006559EE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6559EE" w:rsidRPr="007A5A5F" w:rsidRDefault="006559EE" w:rsidP="007A5A5F">
            <w:pPr>
              <w:pStyle w:val="Default"/>
              <w:jc w:val="both"/>
            </w:pPr>
            <w:r>
              <w:t>Оценка вклада муниципальной программы</w:t>
            </w:r>
          </w:p>
        </w:tc>
      </w:tr>
      <w:tr w:rsidR="006559EE" w:rsidRPr="007A5A5F" w:rsidTr="006559EE">
        <w:trPr>
          <w:trHeight w:val="1359"/>
        </w:trPr>
        <w:tc>
          <w:tcPr>
            <w:tcW w:w="2458" w:type="dxa"/>
            <w:vMerge/>
          </w:tcPr>
          <w:p w:rsidR="006559EE" w:rsidRPr="007A5A5F" w:rsidRDefault="006559EE" w:rsidP="007A5A5F">
            <w:pPr>
              <w:pStyle w:val="Default"/>
              <w:jc w:val="both"/>
            </w:pPr>
          </w:p>
        </w:tc>
        <w:tc>
          <w:tcPr>
            <w:tcW w:w="1292" w:type="dxa"/>
            <w:vMerge/>
          </w:tcPr>
          <w:p w:rsidR="006559EE" w:rsidRPr="007A5A5F" w:rsidRDefault="006559EE" w:rsidP="007A5A5F">
            <w:pPr>
              <w:pStyle w:val="Default"/>
            </w:pPr>
          </w:p>
        </w:tc>
        <w:tc>
          <w:tcPr>
            <w:tcW w:w="1873" w:type="dxa"/>
          </w:tcPr>
          <w:p w:rsidR="006559EE" w:rsidRPr="00004E3C" w:rsidRDefault="006559EE" w:rsidP="00004E3C">
            <w:pPr>
              <w:pStyle w:val="Default"/>
              <w:jc w:val="both"/>
            </w:pPr>
            <w:r w:rsidRPr="007A5A5F">
              <w:t xml:space="preserve">утверждено в муниципальной программе </w:t>
            </w:r>
          </w:p>
        </w:tc>
        <w:tc>
          <w:tcPr>
            <w:tcW w:w="1370" w:type="dxa"/>
          </w:tcPr>
          <w:p w:rsidR="006559EE" w:rsidRPr="007A5A5F" w:rsidRDefault="006559EE" w:rsidP="00004E3C">
            <w:pPr>
              <w:spacing w:after="200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>достигнуто</w:t>
            </w:r>
          </w:p>
        </w:tc>
        <w:tc>
          <w:tcPr>
            <w:tcW w:w="1605" w:type="dxa"/>
          </w:tcPr>
          <w:p w:rsidR="006559EE" w:rsidRPr="007A5A5F" w:rsidRDefault="006559EE" w:rsidP="00004E3C">
            <w:pPr>
              <w:pStyle w:val="Default"/>
            </w:pPr>
            <w:r w:rsidRPr="007A5A5F">
              <w:t xml:space="preserve">оценка в баллах </w:t>
            </w:r>
          </w:p>
        </w:tc>
        <w:tc>
          <w:tcPr>
            <w:tcW w:w="1398" w:type="dxa"/>
          </w:tcPr>
          <w:p w:rsidR="006559EE" w:rsidRPr="007A5A5F" w:rsidRDefault="006559EE" w:rsidP="00004E3C">
            <w:pPr>
              <w:pStyle w:val="Default"/>
            </w:pPr>
            <w:r>
              <w:t>Оценка в балах</w:t>
            </w:r>
          </w:p>
        </w:tc>
      </w:tr>
      <w:tr w:rsidR="006559EE" w:rsidRPr="007A5A5F" w:rsidTr="006559EE">
        <w:tc>
          <w:tcPr>
            <w:tcW w:w="2458" w:type="dxa"/>
          </w:tcPr>
          <w:p w:rsidR="006559EE" w:rsidRPr="007A5A5F" w:rsidRDefault="006559EE" w:rsidP="007A5A5F">
            <w:pPr>
              <w:pStyle w:val="Default"/>
              <w:rPr>
                <w:b/>
                <w:bCs/>
              </w:rPr>
            </w:pPr>
            <w:r>
              <w:t>Формирование и утверждение перечня муниципального имущества, предназначенного для передачи во владение (пользование) субъектам малого и среднего предпринимательства</w:t>
            </w:r>
          </w:p>
        </w:tc>
        <w:tc>
          <w:tcPr>
            <w:tcW w:w="1292" w:type="dxa"/>
          </w:tcPr>
          <w:p w:rsidR="006559EE" w:rsidRPr="007A5A5F" w:rsidRDefault="006559EE" w:rsidP="007A5A5F">
            <w:pPr>
              <w:pStyle w:val="Default"/>
              <w:jc w:val="center"/>
              <w:rPr>
                <w:b/>
                <w:bCs/>
              </w:rPr>
            </w:pPr>
            <w:r w:rsidRPr="007A5A5F">
              <w:rPr>
                <w:b/>
                <w:bCs/>
              </w:rPr>
              <w:t>%</w:t>
            </w:r>
          </w:p>
        </w:tc>
        <w:tc>
          <w:tcPr>
            <w:tcW w:w="1873" w:type="dxa"/>
          </w:tcPr>
          <w:p w:rsidR="006559EE" w:rsidRPr="007A5A5F" w:rsidRDefault="006559EE" w:rsidP="007A5A5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70" w:type="dxa"/>
          </w:tcPr>
          <w:p w:rsidR="006559EE" w:rsidRPr="007A5A5F" w:rsidRDefault="006559EE" w:rsidP="007A5A5F">
            <w:pPr>
              <w:pStyle w:val="Default"/>
            </w:pPr>
            <w:r>
              <w:t>0</w:t>
            </w:r>
          </w:p>
        </w:tc>
        <w:tc>
          <w:tcPr>
            <w:tcW w:w="1605" w:type="dxa"/>
          </w:tcPr>
          <w:p w:rsidR="006559EE" w:rsidRPr="007A5A5F" w:rsidRDefault="006559EE" w:rsidP="007A5A5F">
            <w:pPr>
              <w:pStyle w:val="Default"/>
            </w:pPr>
            <w:r>
              <w:t>-1</w:t>
            </w:r>
          </w:p>
        </w:tc>
        <w:tc>
          <w:tcPr>
            <w:tcW w:w="1398" w:type="dxa"/>
          </w:tcPr>
          <w:p w:rsidR="006559EE" w:rsidRDefault="006559EE" w:rsidP="007A5A5F">
            <w:pPr>
              <w:pStyle w:val="Default"/>
            </w:pPr>
            <w:r>
              <w:t>5</w:t>
            </w:r>
          </w:p>
        </w:tc>
      </w:tr>
      <w:tr w:rsidR="006559EE" w:rsidRPr="007A5A5F" w:rsidTr="006559EE">
        <w:tc>
          <w:tcPr>
            <w:tcW w:w="2458" w:type="dxa"/>
          </w:tcPr>
          <w:p w:rsidR="006559EE" w:rsidRPr="007A5A5F" w:rsidRDefault="006559EE" w:rsidP="007A5A5F">
            <w:pPr>
              <w:pStyle w:val="Default"/>
            </w:pPr>
            <w:r w:rsidRPr="007A5A5F">
              <w:t xml:space="preserve">Итоговая сводная оценка </w:t>
            </w:r>
          </w:p>
        </w:tc>
        <w:tc>
          <w:tcPr>
            <w:tcW w:w="1292" w:type="dxa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6559EE" w:rsidRPr="007A5A5F" w:rsidRDefault="006559EE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6559EE" w:rsidRPr="007A5A5F" w:rsidRDefault="006559EE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6559EE" w:rsidRPr="007A5A5F" w:rsidRDefault="006559EE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6559EE" w:rsidRPr="007A5A5F" w:rsidRDefault="006559EE" w:rsidP="007A5A5F">
            <w:pPr>
              <w:pStyle w:val="Default"/>
              <w:jc w:val="both"/>
            </w:pPr>
          </w:p>
        </w:tc>
        <w:tc>
          <w:tcPr>
            <w:tcW w:w="1398" w:type="dxa"/>
          </w:tcPr>
          <w:p w:rsidR="006559EE" w:rsidRPr="007A5A5F" w:rsidRDefault="006559EE" w:rsidP="007A5A5F">
            <w:pPr>
              <w:pStyle w:val="Default"/>
              <w:jc w:val="both"/>
            </w:pPr>
          </w:p>
        </w:tc>
      </w:tr>
      <w:tr w:rsidR="006559EE" w:rsidRPr="007A5A5F" w:rsidTr="006559EE">
        <w:tc>
          <w:tcPr>
            <w:tcW w:w="2458" w:type="dxa"/>
          </w:tcPr>
          <w:p w:rsidR="006559EE" w:rsidRPr="007A5A5F" w:rsidRDefault="006559EE" w:rsidP="007A5A5F">
            <w:pPr>
              <w:pStyle w:val="Default"/>
              <w:jc w:val="both"/>
            </w:pPr>
            <w:r w:rsidRPr="007A5A5F">
              <w:t xml:space="preserve">Оценка эффективности муниципальной </w:t>
            </w:r>
          </w:p>
          <w:p w:rsidR="006559EE" w:rsidRPr="007A5A5F" w:rsidRDefault="006559EE" w:rsidP="007A5A5F">
            <w:pPr>
              <w:jc w:val="both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 xml:space="preserve">программы по итоговой сводной оценке, процентов </w:t>
            </w:r>
          </w:p>
        </w:tc>
        <w:tc>
          <w:tcPr>
            <w:tcW w:w="6140" w:type="dxa"/>
            <w:gridSpan w:val="4"/>
          </w:tcPr>
          <w:p w:rsidR="006559EE" w:rsidRPr="00502BF5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По результатам проведенной оценки:</w:t>
            </w:r>
          </w:p>
          <w:p w:rsidR="006559EE" w:rsidRPr="00502BF5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 xml:space="preserve">Уровень достижения значений целевых </w:t>
            </w:r>
            <w:r w:rsidRPr="00B40731">
              <w:rPr>
                <w:sz w:val="24"/>
                <w:szCs w:val="24"/>
              </w:rPr>
              <w:t xml:space="preserve">показателей  </w:t>
            </w:r>
            <w:r>
              <w:rPr>
                <w:sz w:val="24"/>
                <w:szCs w:val="24"/>
              </w:rPr>
              <w:t>-1</w:t>
            </w:r>
            <w:r w:rsidRPr="00B40731">
              <w:rPr>
                <w:sz w:val="24"/>
                <w:szCs w:val="24"/>
              </w:rPr>
              <w:t xml:space="preserve"> процентов </w:t>
            </w:r>
          </w:p>
          <w:p w:rsidR="006559EE" w:rsidRPr="00502BF5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 xml:space="preserve">Так, по результатам оценки эффективность реализации муниципальной программы  </w:t>
            </w:r>
            <w:r w:rsidRPr="00B40731">
              <w:rPr>
                <w:sz w:val="24"/>
                <w:szCs w:val="24"/>
              </w:rPr>
              <w:t>имеет средний уровень эффективности</w:t>
            </w:r>
            <w:r w:rsidRPr="00502BF5">
              <w:rPr>
                <w:sz w:val="24"/>
                <w:szCs w:val="24"/>
              </w:rPr>
              <w:t xml:space="preserve"> </w:t>
            </w:r>
          </w:p>
          <w:p w:rsidR="006559EE" w:rsidRPr="00502BF5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6559EE" w:rsidRPr="007A5A5F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398" w:type="dxa"/>
          </w:tcPr>
          <w:p w:rsidR="006559EE" w:rsidRPr="00502BF5" w:rsidRDefault="006559EE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</w:p>
        </w:tc>
      </w:tr>
    </w:tbl>
    <w:p w:rsidR="00004E3C" w:rsidRDefault="00004E3C" w:rsidP="007A5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5F" w:rsidRPr="007A5A5F" w:rsidRDefault="007A5A5F" w:rsidP="007A5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5F">
        <w:rPr>
          <w:rFonts w:ascii="Times New Roman" w:hAnsi="Times New Roman" w:cs="Times New Roman"/>
          <w:sz w:val="24"/>
          <w:szCs w:val="24"/>
        </w:rPr>
        <w:t>Подпись руководителя ______________________</w:t>
      </w:r>
    </w:p>
    <w:p w:rsidR="00A13267" w:rsidRDefault="00A13267" w:rsidP="00A13267">
      <w:pPr>
        <w:pStyle w:val="Default"/>
        <w:jc w:val="center"/>
        <w:rPr>
          <w:sz w:val="26"/>
          <w:szCs w:val="26"/>
        </w:rPr>
      </w:pPr>
    </w:p>
    <w:sectPr w:rsidR="00A13267" w:rsidSect="007A5A5F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58FA"/>
    <w:rsid w:val="00057006"/>
    <w:rsid w:val="00077508"/>
    <w:rsid w:val="00094C46"/>
    <w:rsid w:val="00095BC8"/>
    <w:rsid w:val="00132F19"/>
    <w:rsid w:val="001A3229"/>
    <w:rsid w:val="00234164"/>
    <w:rsid w:val="00315E09"/>
    <w:rsid w:val="003D1E67"/>
    <w:rsid w:val="00422F21"/>
    <w:rsid w:val="004D3327"/>
    <w:rsid w:val="004D3DFE"/>
    <w:rsid w:val="004F2257"/>
    <w:rsid w:val="00502BF5"/>
    <w:rsid w:val="00526463"/>
    <w:rsid w:val="00550CC1"/>
    <w:rsid w:val="00616658"/>
    <w:rsid w:val="006207CD"/>
    <w:rsid w:val="006559EE"/>
    <w:rsid w:val="0066727E"/>
    <w:rsid w:val="00681186"/>
    <w:rsid w:val="006A1298"/>
    <w:rsid w:val="006E38E9"/>
    <w:rsid w:val="00702777"/>
    <w:rsid w:val="00751E77"/>
    <w:rsid w:val="0078336F"/>
    <w:rsid w:val="007A5A5F"/>
    <w:rsid w:val="007C3368"/>
    <w:rsid w:val="007D0A62"/>
    <w:rsid w:val="00834DB2"/>
    <w:rsid w:val="00851995"/>
    <w:rsid w:val="0089355A"/>
    <w:rsid w:val="008F3290"/>
    <w:rsid w:val="00924923"/>
    <w:rsid w:val="00977394"/>
    <w:rsid w:val="00A13267"/>
    <w:rsid w:val="00A16450"/>
    <w:rsid w:val="00A349EA"/>
    <w:rsid w:val="00AF1D6F"/>
    <w:rsid w:val="00B226C7"/>
    <w:rsid w:val="00B40731"/>
    <w:rsid w:val="00B6579E"/>
    <w:rsid w:val="00B73DCA"/>
    <w:rsid w:val="00B7721A"/>
    <w:rsid w:val="00BC2844"/>
    <w:rsid w:val="00BE069C"/>
    <w:rsid w:val="00BF6604"/>
    <w:rsid w:val="00C2606F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E51CC6"/>
    <w:rsid w:val="00E72246"/>
    <w:rsid w:val="00EF0FF0"/>
    <w:rsid w:val="00F23619"/>
    <w:rsid w:val="00FB6EBC"/>
    <w:rsid w:val="00FD1929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DCB5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2F19"/>
    <w:rPr>
      <w:b/>
      <w:bCs/>
    </w:rPr>
  </w:style>
  <w:style w:type="paragraph" w:styleId="a4">
    <w:name w:val="Normal (Web)"/>
    <w:aliases w:val="Обычный (Web)1"/>
    <w:basedOn w:val="a"/>
    <w:unhideWhenUsed/>
    <w:rsid w:val="00132F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5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A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8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8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18</cp:revision>
  <cp:lastPrinted>2025-04-08T08:22:00Z</cp:lastPrinted>
  <dcterms:created xsi:type="dcterms:W3CDTF">2023-05-04T06:52:00Z</dcterms:created>
  <dcterms:modified xsi:type="dcterms:W3CDTF">2025-04-08T08:22:00Z</dcterms:modified>
</cp:coreProperties>
</file>