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margin" w:tblpX="7269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3171DD">
        <w:trPr>
          <w:trHeight w:val="454"/>
        </w:trPr>
        <w:tc>
          <w:tcPr>
            <w:tcW w:w="1581" w:type="dxa"/>
            <w:tcMar>
              <w:left w:w="0" w:type="dxa"/>
              <w:right w:w="0" w:type="dxa"/>
            </w:tcMar>
          </w:tcPr>
          <w:p w:rsidR="003171DD" w:rsidRDefault="003171DD">
            <w:pPr>
              <w:spacing w:after="0" w:line="240" w:lineRule="auto"/>
              <w:rPr>
                <w:rFonts w:ascii="EanGnivc" w:hAnsi="EanGnivc"/>
                <w:sz w:val="64"/>
              </w:rPr>
            </w:pPr>
            <w:bookmarkStart w:id="0" w:name="_GoBack"/>
            <w:bookmarkEnd w:id="0"/>
          </w:p>
        </w:tc>
      </w:tr>
    </w:tbl>
    <w:p w:rsidR="003171DD" w:rsidRDefault="00C40895">
      <w:pPr>
        <w:spacing w:after="0" w:line="240" w:lineRule="auto"/>
        <w:ind w:right="-6" w:firstLine="708"/>
        <w:jc w:val="both"/>
        <w:rPr>
          <w:rFonts w:ascii="Times New Roman" w:hAnsi="Times New Roman"/>
          <w:b/>
          <w:color w:val="FF0000"/>
          <w:sz w:val="27"/>
        </w:rPr>
      </w:pPr>
      <w:r>
        <w:rPr>
          <w:rFonts w:ascii="Times New Roman" w:hAnsi="Times New Roman"/>
          <w:b/>
          <w:sz w:val="27"/>
        </w:rPr>
        <w:t xml:space="preserve">Прокуратурой </w:t>
      </w:r>
      <w:proofErr w:type="spellStart"/>
      <w:r>
        <w:rPr>
          <w:rFonts w:ascii="Times New Roman" w:hAnsi="Times New Roman"/>
          <w:b/>
          <w:sz w:val="27"/>
        </w:rPr>
        <w:t>Ширинского</w:t>
      </w:r>
      <w:proofErr w:type="spellEnd"/>
      <w:r>
        <w:rPr>
          <w:rFonts w:ascii="Times New Roman" w:hAnsi="Times New Roman"/>
          <w:b/>
          <w:sz w:val="27"/>
        </w:rPr>
        <w:t xml:space="preserve"> района проведена проверка по факту оскорбления несовершеннолетней</w:t>
      </w:r>
    </w:p>
    <w:p w:rsidR="003171DD" w:rsidRDefault="003171D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3171DD" w:rsidRDefault="00C40895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августе текущего года 38-летняя жительница с. Коммунар в ходе телефонного разговора высказала слова оскорбления, выраженные в неприличной форме, в адрес </w:t>
      </w:r>
      <w:r>
        <w:rPr>
          <w:rFonts w:ascii="Times New Roman" w:hAnsi="Times New Roman"/>
          <w:sz w:val="27"/>
        </w:rPr>
        <w:t xml:space="preserve">несовершеннолетней.  Данные слова унизили честь и достоинство потерпевшей. Прокуратурой </w:t>
      </w:r>
      <w:proofErr w:type="gramStart"/>
      <w:r>
        <w:rPr>
          <w:rFonts w:ascii="Times New Roman" w:hAnsi="Times New Roman"/>
          <w:sz w:val="27"/>
        </w:rPr>
        <w:t>района  материалы</w:t>
      </w:r>
      <w:proofErr w:type="gramEnd"/>
      <w:r>
        <w:rPr>
          <w:rFonts w:ascii="Times New Roman" w:hAnsi="Times New Roman"/>
          <w:sz w:val="27"/>
        </w:rPr>
        <w:t xml:space="preserve">  проверки направлены в суд.</w:t>
      </w:r>
    </w:p>
    <w:p w:rsidR="003171DD" w:rsidRDefault="00C40895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Постановлением мирового судьи судебного участка № 2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   жительница с. Коммунар признана виновной в соверше</w:t>
      </w:r>
      <w:r>
        <w:rPr>
          <w:rFonts w:ascii="Times New Roman" w:hAnsi="Times New Roman"/>
          <w:sz w:val="27"/>
        </w:rPr>
        <w:t>нии административного правонарушения, предусмотренного ч. 1 ст. 5.61 КоАП РФ (оскорбление), ей назначено наказания в виде административного штрафа в размере 3000 рублей.</w:t>
      </w:r>
    </w:p>
    <w:p w:rsidR="003171DD" w:rsidRDefault="003171DD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exact"/>
        <w:ind w:right="-6" w:firstLine="709"/>
        <w:jc w:val="both"/>
        <w:rPr>
          <w:rFonts w:ascii="Times New Roman" w:hAnsi="Times New Roman"/>
          <w:sz w:val="27"/>
        </w:rPr>
      </w:pPr>
    </w:p>
    <w:p w:rsidR="003171DD" w:rsidRDefault="003171DD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</w:p>
    <w:sectPr w:rsidR="003171DD">
      <w:headerReference w:type="default" r:id="rId6"/>
      <w:headerReference w:type="first" r:id="rId7"/>
      <w:footerReference w:type="first" r:id="rId8"/>
      <w:pgSz w:w="11906" w:h="16838"/>
      <w:pgMar w:top="45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895" w:rsidRDefault="00C40895">
      <w:pPr>
        <w:spacing w:after="0" w:line="240" w:lineRule="auto"/>
      </w:pPr>
      <w:r>
        <w:separator/>
      </w:r>
    </w:p>
  </w:endnote>
  <w:endnote w:type="continuationSeparator" w:id="0">
    <w:p w:rsidR="00C40895" w:rsidRDefault="00C4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171DD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3171DD" w:rsidRDefault="00C40895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3171DD" w:rsidRDefault="00C40895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3171DD" w:rsidRDefault="003171DD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895" w:rsidRDefault="00C40895">
      <w:pPr>
        <w:spacing w:after="0" w:line="240" w:lineRule="auto"/>
      </w:pPr>
      <w:r>
        <w:separator/>
      </w:r>
    </w:p>
  </w:footnote>
  <w:footnote w:type="continuationSeparator" w:id="0">
    <w:p w:rsidR="00C40895" w:rsidRDefault="00C4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DD" w:rsidRDefault="00C40895">
    <w:pPr>
      <w:pStyle w:val="a9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:rsidR="003171DD" w:rsidRDefault="003171D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DD" w:rsidRDefault="003171DD">
    <w:pPr>
      <w:pStyle w:val="a9"/>
      <w:jc w:val="center"/>
    </w:pPr>
  </w:p>
  <w:p w:rsidR="003171DD" w:rsidRDefault="003171D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DD"/>
    <w:rsid w:val="0025242B"/>
    <w:rsid w:val="003171DD"/>
    <w:rsid w:val="00C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78AE-1A10-4646-80D0-06F86B2C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spacing w:after="240" w:line="0" w:lineRule="atLeast"/>
    </w:pPr>
    <w:rPr>
      <w:sz w:val="28"/>
    </w:rPr>
  </w:style>
  <w:style w:type="character" w:customStyle="1" w:styleId="24">
    <w:name w:val="Основной текст (2)"/>
    <w:basedOn w:val="1"/>
    <w:link w:val="2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2025-12-30T06:30:00Z</dcterms:created>
  <dcterms:modified xsi:type="dcterms:W3CDTF">2025-12-30T06:30:00Z</dcterms:modified>
</cp:coreProperties>
</file>