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F261B2" w:rsidRDefault="00A22E6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С 01 апреля 2027 года для назначения ежемесячного пособия в связи с рождением и воспитанием ребенка будут предъявляться дополнительные требования к гражданам, приобретшим гражданство Российской Федерации </w:t>
      </w:r>
    </w:p>
    <w:p w14:paraId="02000000" w14:textId="77777777" w:rsidR="00F261B2" w:rsidRDefault="00A22E6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постановлением Правительства </w:t>
      </w:r>
      <w:r>
        <w:rPr>
          <w:rFonts w:ascii="Times New Roman" w:hAnsi="Times New Roman"/>
          <w:sz w:val="28"/>
        </w:rPr>
        <w:t xml:space="preserve">Российской Федерации от 16.12.2022 № 2330 «О порядке назначения и выплаты ежемесячного пособия в связи с рождением и воспитанием ребенка», право на ежемесячное пособие предоставляется нуждающимся в социальной поддержке беременным женщинам и лицам, имеющим </w:t>
      </w:r>
      <w:r>
        <w:rPr>
          <w:rFonts w:ascii="Times New Roman" w:hAnsi="Times New Roman"/>
          <w:sz w:val="28"/>
        </w:rPr>
        <w:t>детей в возрасте до 17 лет, при условии, если они являются гражданами Российской Федерации и постоянно проживают на территории Российской Федерации.</w:t>
      </w:r>
    </w:p>
    <w:p w14:paraId="03000000" w14:textId="77777777" w:rsidR="00F261B2" w:rsidRDefault="00A22E6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Изменениями, внесенными постановлением Правительства от 20.04.2026 №440, с 01 апреля 2027 года для получени</w:t>
      </w:r>
      <w:r>
        <w:rPr>
          <w:rFonts w:ascii="Times New Roman" w:hAnsi="Times New Roman"/>
          <w:sz w:val="28"/>
        </w:rPr>
        <w:t>я ежемесячного пособия в связи с рождением и воспитанием ребенка необходимо будет постоянно проживать в России в статусе гражданина РФ не менее 5 лет.</w:t>
      </w:r>
    </w:p>
    <w:p w14:paraId="04000000" w14:textId="77777777" w:rsidR="00F261B2" w:rsidRDefault="00A22E6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Требование о 5-летнем сроке проживания не распространяется на:</w:t>
      </w:r>
    </w:p>
    <w:p w14:paraId="05000000" w14:textId="77777777" w:rsidR="00F261B2" w:rsidRDefault="00A22E6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граждан, приобретших гражданство РФ по рож</w:t>
      </w:r>
      <w:r>
        <w:rPr>
          <w:rFonts w:ascii="Times New Roman" w:hAnsi="Times New Roman"/>
          <w:sz w:val="28"/>
        </w:rPr>
        <w:t>дению;</w:t>
      </w:r>
    </w:p>
    <w:p w14:paraId="06000000" w14:textId="77777777" w:rsidR="00F261B2" w:rsidRDefault="00A22E6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граждан, приобретших гражданство в результате признания гражданином РФ;</w:t>
      </w:r>
    </w:p>
    <w:p w14:paraId="07000000" w14:textId="77777777" w:rsidR="00F261B2" w:rsidRDefault="00A22E6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граждан, приобретших гражданство в результате приема в гражданство РФ и имеющих статус участника Госпрограммы по переселению, утвержденной Указом № 637;</w:t>
      </w:r>
    </w:p>
    <w:p w14:paraId="08000000" w14:textId="77777777" w:rsidR="00F261B2" w:rsidRDefault="00A22E6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 РФ, принимавши</w:t>
      </w:r>
      <w:r>
        <w:rPr>
          <w:rFonts w:ascii="Times New Roman" w:hAnsi="Times New Roman"/>
          <w:sz w:val="28"/>
        </w:rPr>
        <w:t>х участие в СВО, или членов их семей либо являющихся ветеранами боевых действий.</w:t>
      </w:r>
    </w:p>
    <w:p w14:paraId="09000000" w14:textId="77777777" w:rsidR="00F261B2" w:rsidRDefault="00F261B2">
      <w:pPr>
        <w:jc w:val="both"/>
        <w:rPr>
          <w:rFonts w:ascii="Times New Roman" w:hAnsi="Times New Roman"/>
          <w:sz w:val="28"/>
        </w:rPr>
      </w:pPr>
    </w:p>
    <w:p w14:paraId="0A000000" w14:textId="77777777" w:rsidR="00F261B2" w:rsidRDefault="00F261B2">
      <w:pPr>
        <w:jc w:val="both"/>
        <w:rPr>
          <w:rFonts w:ascii="Times New Roman" w:hAnsi="Times New Roman"/>
          <w:sz w:val="28"/>
        </w:rPr>
      </w:pPr>
    </w:p>
    <w:p w14:paraId="0B000000" w14:textId="77777777" w:rsidR="00F261B2" w:rsidRDefault="00F261B2">
      <w:pPr>
        <w:jc w:val="both"/>
        <w:rPr>
          <w:rFonts w:ascii="Times New Roman" w:hAnsi="Times New Roman"/>
          <w:sz w:val="28"/>
        </w:rPr>
      </w:pPr>
    </w:p>
    <w:p w14:paraId="0C000000" w14:textId="77777777" w:rsidR="00F261B2" w:rsidRDefault="00F261B2">
      <w:pPr>
        <w:jc w:val="both"/>
        <w:rPr>
          <w:rFonts w:ascii="Times New Roman" w:hAnsi="Times New Roman"/>
          <w:sz w:val="28"/>
        </w:rPr>
      </w:pPr>
    </w:p>
    <w:p w14:paraId="0D000000" w14:textId="77777777" w:rsidR="00F261B2" w:rsidRDefault="00F261B2">
      <w:pPr>
        <w:jc w:val="both"/>
        <w:rPr>
          <w:rFonts w:ascii="Times New Roman" w:hAnsi="Times New Roman"/>
          <w:sz w:val="28"/>
        </w:rPr>
      </w:pPr>
    </w:p>
    <w:p w14:paraId="0E000000" w14:textId="77777777" w:rsidR="00F261B2" w:rsidRDefault="00F261B2">
      <w:pPr>
        <w:jc w:val="both"/>
        <w:rPr>
          <w:rFonts w:ascii="Times New Roman" w:hAnsi="Times New Roman"/>
          <w:sz w:val="28"/>
        </w:rPr>
      </w:pPr>
    </w:p>
    <w:p w14:paraId="0F000000" w14:textId="77777777" w:rsidR="00F261B2" w:rsidRDefault="00F261B2">
      <w:pPr>
        <w:jc w:val="both"/>
        <w:rPr>
          <w:rFonts w:ascii="Times New Roman" w:hAnsi="Times New Roman"/>
          <w:sz w:val="28"/>
        </w:rPr>
      </w:pPr>
    </w:p>
    <w:p w14:paraId="10000000" w14:textId="77777777" w:rsidR="00F261B2" w:rsidRDefault="00F261B2">
      <w:pPr>
        <w:jc w:val="both"/>
        <w:rPr>
          <w:rFonts w:ascii="Times New Roman" w:hAnsi="Times New Roman"/>
          <w:sz w:val="28"/>
        </w:rPr>
      </w:pPr>
    </w:p>
    <w:p w14:paraId="11000000" w14:textId="77777777" w:rsidR="00F261B2" w:rsidRDefault="00F261B2">
      <w:pPr>
        <w:jc w:val="both"/>
        <w:rPr>
          <w:rFonts w:ascii="Times New Roman" w:hAnsi="Times New Roman"/>
          <w:sz w:val="28"/>
        </w:rPr>
      </w:pPr>
    </w:p>
    <w:p w14:paraId="12000000" w14:textId="77777777" w:rsidR="00F261B2" w:rsidRDefault="00F261B2">
      <w:pPr>
        <w:jc w:val="both"/>
        <w:rPr>
          <w:rFonts w:ascii="Times New Roman" w:hAnsi="Times New Roman"/>
          <w:sz w:val="28"/>
        </w:rPr>
      </w:pPr>
    </w:p>
    <w:p w14:paraId="13000000" w14:textId="77777777" w:rsidR="00F261B2" w:rsidRDefault="00F261B2">
      <w:pPr>
        <w:jc w:val="both"/>
        <w:rPr>
          <w:rFonts w:ascii="Times New Roman" w:hAnsi="Times New Roman"/>
          <w:sz w:val="28"/>
        </w:rPr>
      </w:pPr>
    </w:p>
    <w:p w14:paraId="14000000" w14:textId="77777777" w:rsidR="00F261B2" w:rsidRDefault="00F261B2">
      <w:pPr>
        <w:jc w:val="both"/>
        <w:rPr>
          <w:rFonts w:ascii="Times New Roman" w:hAnsi="Times New Roman"/>
          <w:sz w:val="28"/>
        </w:rPr>
      </w:pPr>
    </w:p>
    <w:p w14:paraId="15000000" w14:textId="77777777" w:rsidR="00F261B2" w:rsidRDefault="00F261B2">
      <w:pPr>
        <w:jc w:val="both"/>
        <w:rPr>
          <w:rFonts w:ascii="Times New Roman" w:hAnsi="Times New Roman"/>
          <w:sz w:val="28"/>
        </w:rPr>
      </w:pPr>
    </w:p>
    <w:sectPr w:rsidR="00F261B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427DE"/>
    <w:multiLevelType w:val="multilevel"/>
    <w:tmpl w:val="5318599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1B2"/>
    <w:rsid w:val="00A22E6A"/>
    <w:rsid w:val="00F2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95ACB-3550-49EB-80F7-9907F5E0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2026-06-30T03:17:00Z</dcterms:created>
  <dcterms:modified xsi:type="dcterms:W3CDTF">2026-06-30T03:17:00Z</dcterms:modified>
</cp:coreProperties>
</file>